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1" w:rsidRPr="00841A25" w:rsidRDefault="006E1751" w:rsidP="006E1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6E1751" w:rsidRDefault="006E1751" w:rsidP="006E1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E1751" w:rsidRDefault="006E1751" w:rsidP="006E1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1751" w:rsidRDefault="006E1751" w:rsidP="006E17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D5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Ленинградской области «</w:t>
      </w:r>
      <w:proofErr w:type="spellStart"/>
      <w:r w:rsidRPr="009B5CD5">
        <w:rPr>
          <w:rFonts w:ascii="Times New Roman" w:hAnsi="Times New Roman" w:cs="Times New Roman"/>
          <w:b/>
          <w:sz w:val="28"/>
          <w:szCs w:val="28"/>
        </w:rPr>
        <w:t>Тосненская</w:t>
      </w:r>
      <w:proofErr w:type="spellEnd"/>
      <w:r w:rsidRPr="009B5CD5">
        <w:rPr>
          <w:rFonts w:ascii="Times New Roman" w:hAnsi="Times New Roman" w:cs="Times New Roman"/>
          <w:b/>
          <w:sz w:val="28"/>
          <w:szCs w:val="28"/>
        </w:rPr>
        <w:t xml:space="preserve"> клиническая межрайонная больница»</w:t>
      </w:r>
    </w:p>
    <w:p w:rsidR="006E1751" w:rsidRPr="00841A25" w:rsidRDefault="006E1751" w:rsidP="006E1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751" w:rsidRPr="00841A25" w:rsidRDefault="006E1751" w:rsidP="006E1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 Главный врач медицинской организации.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1.1. Профессиональные знания, подтвержденные документом о высшем образовании и о квалификации по одной из специальностей «Лечебное дело», «Педиатрия», «Медико-профилактическое дело», «Стоматология», послевузовском профессиональном образовании и/или дополнительном профессиональном образовании, сертификатом специалиста по специальности «Организация здравоохранения и общественное здоровье».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1.2. Стаж работы на руководящих должностях не менее 5 лет.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1.3. Знания: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21 ноября 2011 года № 323-ФЗ «Об основах охраны здоровья граждан в Российской Федерации»;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2010 года № 326-ФЗ «Об обязательном медицинском страховании в Российской Федерации»;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9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4 мая 2011 года № 99-ФЗ «О лицензировании отдельных видов деятельности»;</w:t>
      </w:r>
    </w:p>
    <w:p w:rsidR="006E1751" w:rsidRPr="00841A25" w:rsidRDefault="006E1751" w:rsidP="006E175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22 октября года № 125-ФЗ «Об архивном деле в Российской Федерации»;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2007 года № 282-ФЗ «Об официальном статистическом учете и системе государственной статистики в Российской Федерации»;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антикоррупционного законодательства;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иных нормативных правовых актов в сфере здравоохранения, защиты прав потребителей и санитарно-эпидемиологического благополучия населения; теоретических основ социальной гигиены и организации здравоохранения; системы управления и организации труда в здравоохранении; статистики состояния здоровья населения; критериев оценки и показателей, характеризующих состояние здоровья населения; организации медико-социальной экспертизы; организации социальной и медицинской реабилитации больных; медицинской этики;</w:t>
      </w:r>
      <w:proofErr w:type="gramEnd"/>
      <w:r w:rsidRPr="00841A25">
        <w:rPr>
          <w:rFonts w:ascii="Times New Roman" w:hAnsi="Times New Roman" w:cs="Times New Roman"/>
          <w:sz w:val="28"/>
          <w:szCs w:val="28"/>
        </w:rPr>
        <w:t xml:space="preserve"> психологии профессионального общения; основ менеджмента; порядка заключения и исполнения хозяйственных и трудовых договоров; основ страховой медицины; правил по охране труда и пожарной безопасности; основ медицины катастроф.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1.4. Навыки: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6E1751" w:rsidRPr="00841A25" w:rsidRDefault="006E1751" w:rsidP="006E1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794BDA" w:rsidRDefault="00794BDA">
      <w:bookmarkStart w:id="0" w:name="_GoBack"/>
      <w:bookmarkEnd w:id="0"/>
    </w:p>
    <w:sectPr w:rsidR="00794BDA" w:rsidSect="00605FE2">
      <w:headerReference w:type="even" r:id="rId15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6E1751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6E1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1"/>
    <w:rsid w:val="006E1751"/>
    <w:rsid w:val="007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1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1751"/>
  </w:style>
  <w:style w:type="paragraph" w:customStyle="1" w:styleId="ConsPlusNormal">
    <w:name w:val="ConsPlusNormal"/>
    <w:rsid w:val="006E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1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1751"/>
  </w:style>
  <w:style w:type="paragraph" w:customStyle="1" w:styleId="ConsPlusNormal">
    <w:name w:val="ConsPlusNormal"/>
    <w:rsid w:val="006E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010CE8579911462983252084A4E2335B16F6DDC4CBE6FAC0B4D610351E0444EE0EF96AbCA5H" TargetMode="External"/><Relationship Id="rId13" Type="http://schemas.openxmlformats.org/officeDocument/2006/relationships/hyperlink" Target="consultantplus://offline/ref=04E5F40F9F6E9707FFA6010CE8579911462D81292083A4E2335B16F6DDC4CBE6FAC0B4D610351E0444EE0EF96AbC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010CE8579911462D81292082A4E2335B16F6DDC4CBE6FAC0B4D610351E0444EE0EF96AbCA5H" TargetMode="External"/><Relationship Id="rId12" Type="http://schemas.openxmlformats.org/officeDocument/2006/relationships/hyperlink" Target="consultantplus://offline/ref=04E5F40F9F6E9707FFA6010CE8579911462F872F208DA4E2335B16F6DDC4CBE6FAC0B4D610351E0444EE0EF96AbCA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010CE8579911462D812D2284A4E2335B16F6DDC4CBE6FAC0B4D610351E0444EE0EF96AbCA5H" TargetMode="External"/><Relationship Id="rId11" Type="http://schemas.openxmlformats.org/officeDocument/2006/relationships/hyperlink" Target="consultantplus://offline/ref=04E5F40F9F6E9707FFA6010CE8579911462D812D258CA4E2335B16F6DDC4CBE6FAC0B4D610351E0444EE0EF96AbCA5H" TargetMode="External"/><Relationship Id="rId5" Type="http://schemas.openxmlformats.org/officeDocument/2006/relationships/hyperlink" Target="consultantplus://offline/ref=04E5F40F9F6E9707FFA6010CE85799114720802829D2F3E0620E18F3D59491F6FE89E3DC0C32011A47F00EbFA8H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E5F40F9F6E9707FFA6010CE8579911462D812D2481A4E2335B16F6DDC4CBE6FAC0B4D610351E0444EE0EF96Ab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5F40F9F6E9707FFA6010CE8579911462F872F2081A4E2335B16F6DDC4CBE6FAC0B4D610351E0444EE0EF96AbCA5H" TargetMode="External"/><Relationship Id="rId14" Type="http://schemas.openxmlformats.org/officeDocument/2006/relationships/hyperlink" Target="consultantplus://offline/ref=04E5F40F9F6E9707FFA6010CE8579911462F85242284A4E2335B16F6DDC4CBE6FAC0B4D610351E0444EE0EF96AbC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2021-03-30T11:48:00Z</dcterms:created>
  <dcterms:modified xsi:type="dcterms:W3CDTF">2021-03-30T11:49:00Z</dcterms:modified>
</cp:coreProperties>
</file>