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Утверждены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постановлением Правительства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Российской Федерации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21 марта 2019 г. N 302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ПРАВИЛА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УСТАНОВЛЕНИЯ КВОТЫ ПРИЕМА НА ЦЕЛЕВОЕ ОБУЧЕНИЕ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ПО ОБРАЗОВАТЕЛЬНЫМ ПРОГРАММАМ ВЫСШЕГО ОБРАЗОВАНИЯ ЗА СЧЕТ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БЮДЖЕТНЫХ АССИГНОВАНИЙ ФЕДЕРАЛЬНОГО БЮДЖЕТА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593E4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(в ред. Постановлений Правительства РФ от 17.10.2019 </w:t>
            </w:r>
            <w:hyperlink r:id="rId5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1334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>,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от 28.02.2020 </w:t>
            </w:r>
            <w:hyperlink r:id="rId6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214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>)</w:t>
            </w:r>
          </w:p>
        </w:tc>
      </w:tr>
    </w:tbl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 Общие положения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7" w:history="1">
        <w:r>
          <w:rPr>
            <w:rFonts w:ascii="Tahoma" w:hAnsi="Tahoma" w:cs="Tahoma"/>
            <w:color w:val="0000FF"/>
            <w:sz w:val="20"/>
            <w:szCs w:val="20"/>
          </w:rPr>
          <w:t>части 1 статьи 71.1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hyperlink r:id="rId8" w:history="1">
        <w:r>
          <w:rPr>
            <w:rFonts w:ascii="Tahoma" w:hAnsi="Tahoma" w:cs="Tahoma"/>
            <w:color w:val="0000FF"/>
            <w:sz w:val="20"/>
            <w:szCs w:val="20"/>
          </w:rPr>
          <w:t>Квота</w:t>
        </w:r>
      </w:hyperlink>
      <w:r>
        <w:rPr>
          <w:rFonts w:ascii="Tahoma" w:hAnsi="Tahoma" w:cs="Tahoma"/>
          <w:sz w:val="20"/>
          <w:szCs w:val="20"/>
        </w:rPr>
        <w:t xml:space="preserve">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9" w:history="1">
        <w:r>
          <w:rPr>
            <w:rFonts w:ascii="Tahoma" w:hAnsi="Tahoma" w:cs="Tahoma"/>
            <w:color w:val="0000FF"/>
            <w:sz w:val="20"/>
            <w:szCs w:val="20"/>
          </w:rPr>
          <w:t>перечень</w:t>
        </w:r>
      </w:hyperlink>
      <w:r>
        <w:rPr>
          <w:rFonts w:ascii="Tahoma" w:hAnsi="Tahoma" w:cs="Tahoma"/>
          <w:sz w:val="20"/>
          <w:szCs w:val="20"/>
        </w:rP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При установлении квоты приема на целевое обучение учитываются: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отраслевые особенности трудовой деятельности и обеспечения квалифицированными кадрами;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обучение;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потребности федеральных государственных учреждений, осуществляющих в качестве одного из видов деятельности медицинскую деятельность.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(абзац введен </w:t>
      </w:r>
      <w:hyperlink r:id="rId10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Постановлением</w:t>
        </w:r>
      </w:hyperlink>
      <w:r>
        <w:rPr>
          <w:rFonts w:ascii="Tahoma" w:hAnsi="Tahoma" w:cs="Tahoma"/>
          <w:sz w:val="20"/>
          <w:szCs w:val="20"/>
        </w:rPr>
        <w:t xml:space="preserve"> Правительства РФ от 28.02.2020 N 214)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 Порядок и сроки установления квоты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приема на целевое обучение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</w:t>
      </w:r>
      <w:r>
        <w:rPr>
          <w:rFonts w:ascii="Tahoma" w:hAnsi="Tahoma" w:cs="Tahoma"/>
          <w:sz w:val="20"/>
          <w:szCs w:val="20"/>
        </w:rPr>
        <w:lastRenderedPageBreak/>
        <w:t>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"Росатом", Государственная корпорация по космической деятельности "Роскосмос"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11" w:history="1">
        <w:r>
          <w:rPr>
            <w:rFonts w:ascii="Tahoma" w:hAnsi="Tahoma" w:cs="Tahoma"/>
            <w:color w:val="0000FF"/>
            <w:sz w:val="20"/>
            <w:szCs w:val="20"/>
          </w:rPr>
          <w:t>плана</w:t>
        </w:r>
      </w:hyperlink>
      <w:r>
        <w:rPr>
          <w:rFonts w:ascii="Tahoma" w:hAnsi="Tahoma" w:cs="Tahoma"/>
          <w:sz w:val="20"/>
          <w:szCs w:val="20"/>
        </w:rP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Министерство науки и высшего образования Российской Федерации не позднее 1 ноября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12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Правительства РФ от 17.10.2019 N 1334)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0" w:name="Par32"/>
      <w:bookmarkEnd w:id="0"/>
      <w:r>
        <w:rPr>
          <w:rFonts w:ascii="Tahoma" w:hAnsi="Tahoma" w:cs="Tahoma"/>
          <w:sz w:val="20"/>
          <w:szCs w:val="20"/>
        </w:rPr>
        <w:t>6. Правительство Российской Федерации устанавливает квоту приема на целевое обучение не позднее 1 декабря года, предшествующего году приема на целевое обучение (не позднее 1 мая 2019 г. - для приема на целевое обучение в 2019 году).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13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Правительства РФ от 17.10.2019 N 1334)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 решению Правительства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ar32" w:history="1">
        <w:r>
          <w:rPr>
            <w:rFonts w:ascii="Tahoma" w:hAnsi="Tahoma" w:cs="Tahoma"/>
            <w:color w:val="0000FF"/>
            <w:sz w:val="20"/>
            <w:szCs w:val="20"/>
          </w:rPr>
          <w:t>пунктом 6</w:t>
        </w:r>
      </w:hyperlink>
      <w:r>
        <w:rPr>
          <w:rFonts w:ascii="Tahoma" w:hAnsi="Tahoma" w:cs="Tahoma"/>
          <w:sz w:val="20"/>
          <w:szCs w:val="20"/>
        </w:rP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Par36"/>
      <w:bookmarkEnd w:id="1"/>
      <w:r>
        <w:rPr>
          <w:rFonts w:ascii="Tahoma" w:hAnsi="Tahoma" w:cs="Tahoma"/>
          <w:sz w:val="20"/>
          <w:szCs w:val="20"/>
        </w:rP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ar36" w:history="1">
        <w:r>
          <w:rPr>
            <w:rFonts w:ascii="Tahoma" w:hAnsi="Tahoma" w:cs="Tahoma"/>
            <w:color w:val="0000FF"/>
            <w:sz w:val="20"/>
            <w:szCs w:val="20"/>
          </w:rPr>
          <w:t>подпункте "а"</w:t>
        </w:r>
      </w:hyperlink>
      <w:r>
        <w:rPr>
          <w:rFonts w:ascii="Tahoma" w:hAnsi="Tahoma" w:cs="Tahoma"/>
          <w:sz w:val="20"/>
          <w:szCs w:val="20"/>
        </w:rP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7(1). Федеральные государственные органы на основе квоты приема на целевое обучение, установленной Правительством Российской Федерации в соответствии с </w:t>
      </w:r>
      <w:hyperlink w:anchor="Par32" w:history="1">
        <w:r>
          <w:rPr>
            <w:rFonts w:ascii="Tahoma" w:hAnsi="Tahoma" w:cs="Tahoma"/>
            <w:color w:val="0000FF"/>
            <w:sz w:val="20"/>
            <w:szCs w:val="20"/>
          </w:rPr>
          <w:t>пунктом 6</w:t>
        </w:r>
      </w:hyperlink>
      <w:r>
        <w:rPr>
          <w:rFonts w:ascii="Tahoma" w:hAnsi="Tahoma" w:cs="Tahoma"/>
          <w:sz w:val="20"/>
          <w:szCs w:val="20"/>
        </w:rPr>
        <w:t xml:space="preserve"> настоящих </w:t>
      </w:r>
      <w:r>
        <w:rPr>
          <w:rFonts w:ascii="Tahoma" w:hAnsi="Tahoma" w:cs="Tahoma"/>
          <w:sz w:val="20"/>
          <w:szCs w:val="20"/>
        </w:rPr>
        <w:lastRenderedPageBreak/>
        <w:t>Правил, и сведений о количестве бюджетных мест для приема на обучение по специальности, направлению подготовки в организациях вправе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 детализировать квоту приема на целевое обучение с установлением количества мест по специальностям, направлениям подготовки для приема в конкретные организации с указанием заказчиков.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(п. 7(1) введен </w:t>
      </w:r>
      <w:hyperlink r:id="rId14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Постановлением</w:t>
        </w:r>
      </w:hyperlink>
      <w:r>
        <w:rPr>
          <w:rFonts w:ascii="Tahoma" w:hAnsi="Tahoma" w:cs="Tahoma"/>
          <w:sz w:val="20"/>
          <w:szCs w:val="20"/>
        </w:rPr>
        <w:t xml:space="preserve"> Правительства РФ от 28.02.2020 N 214)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ar32" w:history="1">
        <w:r>
          <w:rPr>
            <w:rFonts w:ascii="Tahoma" w:hAnsi="Tahoma" w:cs="Tahoma"/>
            <w:color w:val="0000FF"/>
            <w:sz w:val="20"/>
            <w:szCs w:val="20"/>
          </w:rPr>
          <w:t>пунктом 6</w:t>
        </w:r>
      </w:hyperlink>
      <w:r>
        <w:rPr>
          <w:rFonts w:ascii="Tahoma" w:hAnsi="Tahoma" w:cs="Tahoma"/>
          <w:sz w:val="20"/>
          <w:szCs w:val="20"/>
        </w:rP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ar32" w:history="1">
        <w:r>
          <w:rPr>
            <w:rFonts w:ascii="Tahoma" w:hAnsi="Tahoma" w:cs="Tahoma"/>
            <w:color w:val="0000FF"/>
            <w:sz w:val="20"/>
            <w:szCs w:val="20"/>
          </w:rPr>
          <w:t>пунктом 6</w:t>
        </w:r>
      </w:hyperlink>
      <w:r>
        <w:rPr>
          <w:rFonts w:ascii="Tahoma" w:hAnsi="Tahoma" w:cs="Tahoma"/>
          <w:sz w:val="20"/>
          <w:szCs w:val="20"/>
        </w:rPr>
        <w:t xml:space="preserve"> настоящих Правил, составляет менее одного, выделяется одно место.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ar32" w:history="1">
        <w:r>
          <w:rPr>
            <w:rFonts w:ascii="Tahoma" w:hAnsi="Tahoma" w:cs="Tahoma"/>
            <w:color w:val="0000FF"/>
            <w:sz w:val="20"/>
            <w:szCs w:val="20"/>
          </w:rPr>
          <w:t>пунктом 6</w:t>
        </w:r>
      </w:hyperlink>
      <w:r>
        <w:rPr>
          <w:rFonts w:ascii="Tahoma" w:hAnsi="Tahoma" w:cs="Tahoma"/>
          <w:sz w:val="20"/>
          <w:szCs w:val="20"/>
        </w:rP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Федерации.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</w:t>
      </w:r>
      <w:hyperlink r:id="rId15" w:history="1">
        <w:r>
          <w:rPr>
            <w:rFonts w:ascii="Tahoma" w:hAnsi="Tahoma" w:cs="Tahoma"/>
            <w:color w:val="0000FF"/>
            <w:sz w:val="20"/>
            <w:szCs w:val="20"/>
          </w:rPr>
          <w:t>Постановления</w:t>
        </w:r>
      </w:hyperlink>
      <w:r>
        <w:rPr>
          <w:rFonts w:ascii="Tahoma" w:hAnsi="Tahoma" w:cs="Tahoma"/>
          <w:sz w:val="20"/>
          <w:szCs w:val="20"/>
        </w:rPr>
        <w:t xml:space="preserve"> Правительства РФ от 17.10.2019 N 1334)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Утверждена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постановлением Правительства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Российской Федерации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 21 марта 2019 г. N 302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ТИПОВАЯ ФОРМА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ДОГОВОРА О ЦЕЛЕВОМ ОБУЧЕНИИ ПО ОБРАЗОВАТЕЛЬНОЙ ПРОГРАММЕ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СРЕДНЕГО ПРОФЕССИОНАЛЬНОГО ИЛИ ВЫСШЕГО ОБРАЗОВАНИЯ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ДОГОВОР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о целевом обучении по образовательной программе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(высшего образования, среднего профессионального образования)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                  "__" _________________ 20__ г.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заключения договора)                      (дата заключения договора)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(полное наименование федерального государственного органа,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органа государственной власти субъекта Российской Федерации,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органа местного самоуправления, юридического лица,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индивидуального предпринимателя)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именуем__ в дальнейшем заказчиком, в лице 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(наименование должности, фамилия, имя, отчество (при наличии)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(наименование документа)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(фамилия, имя, отчество (при наличии) гражданина)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именуем__ в дальнейшем гражданином, с другой стороны,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(полное наименование организации, в которую будет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трудоустроен гражданин)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именуем__ в дальнейшем работодателем </w:t>
      </w:r>
      <w:hyperlink w:anchor="Par43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(полное наименование организации, осуществляющей образовательную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деятельность, в которой обучается гражданин,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или организации, осуществляющей образовательную деятельность,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в которую гражданин намерен поступать на обучение)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именуем__ в дальнейшем образовательной организацией </w:t>
      </w:r>
      <w:hyperlink w:anchor="Par43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совместно именуемые сторонами, заключили настоящий договор о нижеследующем.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I. Предмет настоящего договора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Гражданин обязуется освоить образовательную программу 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(высшего образования, среднего профессионального образования)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(далее   -   образовательная  программа)  в  соответствии  характеристиками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освоения  гражданином  образовательной программы, определенными </w:t>
      </w:r>
      <w:hyperlink w:anchor="Par12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разделом II</w:t>
        </w:r>
      </w:hyperlink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настоящего  договора  (далее  -  характеристики  обучения),  и  осуществить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трудовую деятельность в соответствии с полученной квалификацией на условиях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настоящего договора.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Гражданин ________________________________________ поступать на целевое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(вправе, не вправе)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обучение  в  пределах  установленной  квоты  приема  на  целевое обучение в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соответствии с характеристиками обучения </w:t>
      </w:r>
      <w:hyperlink w:anchor="Par43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&lt;3&gt;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Заказчик   в  период  освоения  гражданином  образовательной  программы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обязуется 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(организовать предоставление гражданину мер поддержки,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предоставить гражданину меры поддержки)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обеспечить  трудоустройство  гражданина  в соответствии с квалификацией,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полученной  в  результате  освоения  образовательной программы, на условиях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настоящего договора.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437" w:history="1">
        <w:r>
          <w:rPr>
            <w:rFonts w:ascii="Tahoma" w:hAnsi="Tahoma" w:cs="Tahoma"/>
            <w:color w:val="0000FF"/>
            <w:sz w:val="20"/>
            <w:szCs w:val="20"/>
          </w:rPr>
          <w:t>&lt;4&gt;</w:t>
        </w:r>
      </w:hyperlink>
      <w:r>
        <w:rPr>
          <w:rFonts w:ascii="Tahoma" w:hAnsi="Tahoma" w:cs="Tahoma"/>
          <w:sz w:val="20"/>
          <w:szCs w:val="20"/>
        </w:rPr>
        <w:t>.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bookmarkStart w:id="2" w:name="Par122"/>
      <w:bookmarkEnd w:id="2"/>
      <w:r>
        <w:rPr>
          <w:rFonts w:ascii="Tahoma" w:hAnsi="Tahoma" w:cs="Tahoma"/>
          <w:sz w:val="20"/>
          <w:szCs w:val="20"/>
        </w:rPr>
        <w:t>II. Характеристики обучения гражданина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Гражданин </w:t>
      </w:r>
      <w:hyperlink w:anchor="Par43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&lt;5&gt;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поступает 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(на обучение, на целевое обучение в пределах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установленной квоты приема на целевое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обучение)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 образовательной программе в соответствии со следующими характеристиками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обучения: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наличие        государственной       аккредитации       образовательной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программы </w:t>
      </w:r>
      <w:hyperlink w:anchor="Par43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&lt;6&gt;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(обязательно, необязательно)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код     и    наименование    профессии    (профессий),    специальности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(специальностей), направления (направлений) подготовки: 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(профессия (одна из профессий), специальность (одна из специальностей),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направление (одно из направлений) подготовки)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(выбрать нужное и указать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код и наименование соответствующей профессии (профессий), специальности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(специальностей), направления (направлений) подготовки)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форма (одна из форм) обучения </w:t>
      </w:r>
      <w:hyperlink w:anchor="Par44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&lt;7&gt;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(очная, очно-заочная, заочная)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базе ______________________________________________ образования </w:t>
      </w:r>
      <w:hyperlink w:anchor="Par44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&lt;8&gt;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(основного общего, среднего общего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наименование  организации (организаций), осуществляющей образовательную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деятельность </w:t>
      </w:r>
      <w:hyperlink w:anchor="Par44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&lt;9&gt;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(одна или несколько организаций, осуществляющих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образовательную деятельность)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направленность (профиль) образовательной программы </w:t>
      </w:r>
      <w:hyperlink w:anchor="Par44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&lt;10&gt;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осваивает  образовательную  программу  в соответствии с характеристиками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обучения.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Гражданин  </w:t>
      </w:r>
      <w:hyperlink w:anchor="Par44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&lt;11&gt;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осваивает  образовательную программу в соответствии со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следующими характеристиками обучения: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наличие        государственной       аккредитации       образовательной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программы </w:t>
      </w:r>
      <w:hyperlink w:anchor="Par44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&lt;12&gt;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(обязательно, необязательно)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код  и  наименование  профессии, специальности, направления подготовки: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(профессия, специальность, направление подготовки)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(выбрать нужное и указать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код и наименование соответствующей профессии, специальности,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направления подготовки)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форма обучения </w:t>
      </w:r>
      <w:hyperlink w:anchor="Par44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&lt;13&gt;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(очная, очно-заочная, заочная)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наименование  организации,  осуществляющей образовательную деятельность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w:anchor="Par44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&lt;14&gt;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направленность (профиль) образовательной программы </w:t>
      </w:r>
      <w:hyperlink w:anchor="Par44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&lt;15&gt;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bookmarkStart w:id="3" w:name="Par177"/>
      <w:bookmarkEnd w:id="3"/>
      <w:r>
        <w:rPr>
          <w:rFonts w:ascii="Tahoma" w:hAnsi="Tahoma" w:cs="Tahoma"/>
          <w:sz w:val="20"/>
          <w:szCs w:val="20"/>
        </w:rPr>
        <w:t>III. Место осуществления гражданином трудовой деятельности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соответствии с квалификацией, полученной в результате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освоения образовательной программы, срок трудоустройства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 осуществления трудовой деятельности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182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Место осуществления гражданином трудовой деятельности в соответствии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  квалификацией,   полученной   в   результате  освоения  образовательной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программы, устанавливается: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(в организации, являющейся заказчиком по настоящему договору,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у индивидуального предпринимателя, являющегося заказчиком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по настоящему договору, в организации, являющейся работодателем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 настоящему договору, в организации, в которую будет трудоустроен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гражданин в соответствии с настоящим договором, по характеру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деятельности организации, в которую будет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трудоустроен гражданин в соответствии с настоящим договором, по трудовой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функции (функциям), выполняемой гражданином при осуществлении трудовой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деятельности)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(далее - организация, в которую будет трудоустроен гражданин):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полное  наименование  организации,  в  которую  будет  трудоустроен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гражданин в соответствии с настоящим договором </w:t>
      </w:r>
      <w:hyperlink w:anchor="Par44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&lt;16&gt;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характер  деятельности  организации,  в  которую будет трудоустроен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гражданин в соответствии с настоящим договором </w:t>
      </w:r>
      <w:hyperlink w:anchor="Par45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&lt;17&gt;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  должность   (должности),   профессия  (профессии),  специальность,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(специальности), квалификация (квалификации), вид (виды) работы </w:t>
      </w:r>
      <w:hyperlink w:anchor="Par45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&lt;18&gt;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  Характеристика   места   осуществления   трудовой  деятельности  -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выбирается и заполняется один из следующих вариантов: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адрес осуществления трудовой деятельности: 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(фактический адрес, по которому будет осуществляться трудовая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деятельность,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том числе в структурном подразделении, филиале, представительстве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организации, в которую будет трудоустроен гражданин)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наименование  объекта  (объектов)  административно-территориального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деления  в  пределах  субъекта Российской Федерации, на территории которого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будет трудоустроен гражданин: 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  наименование   субъекта   (субъектов)   Российской  Федерации,  на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территории которого будет трудоустроен гражданин: 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 Вид  (виды) экономической деятельности организации, в которую будет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трудоустроен    гражданин,    по   Общероссийскому   </w:t>
      </w:r>
      <w:hyperlink r:id="rId1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классификатору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видов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экономической деятельности </w:t>
      </w:r>
      <w:hyperlink w:anchor="Par45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&lt;19&gt;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   Условия    оплаты   труда   в   период   осуществления   трудовой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деятельности </w:t>
      </w:r>
      <w:hyperlink w:anchor="Par45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&lt;20&gt;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 Гражданин  и  организация,  в которую будет трудоустроен гражданин,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заключат  трудовой  договор о трудовой деятельности гражданина на условиях,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установленных настоящим разделом, в срок не более ___ месяцев после 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(даты отчисления гражданина из организации, осуществляющей образовательную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деятельность, в связи с получением образования (завершением обучения),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даты завершения срока прохождения аккредитации специалиста)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(далее - установленный срок трудоустройства).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ar454" w:history="1">
        <w:r>
          <w:rPr>
            <w:rFonts w:ascii="Tahoma" w:hAnsi="Tahoma" w:cs="Tahoma"/>
            <w:color w:val="0000FF"/>
            <w:sz w:val="20"/>
            <w:szCs w:val="20"/>
          </w:rPr>
          <w:t>&lt;21&gt;</w:t>
        </w:r>
      </w:hyperlink>
      <w:r>
        <w:rPr>
          <w:rFonts w:ascii="Tahoma" w:hAnsi="Tahoma" w:cs="Tahoma"/>
          <w:sz w:val="20"/>
          <w:szCs w:val="20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IV. Права и обязанности заказчика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Заказчик обязан: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244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(организовать предоставление гражданину следующих мер поддержки,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предоставить гражданину следующие меры поддержки)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период освоения образовательной программы </w:t>
      </w:r>
      <w:hyperlink w:anchor="Par45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&lt;22&gt;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(меры материального стимулирования (стипендии и другие денежные выплаты),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оплата питания и (или) проезда и иные меры, оплата дополнительных платных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образовательных услуг, оказываемых за рамками образовательной программы,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предоставление в пользование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и (или) оплата жилого помещения в период обучения, другие меры)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______________________________________ трудоустройство гражданина на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обеспечить (осуществить)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условиях, установленных </w:t>
      </w:r>
      <w:hyperlink w:anchor="Par17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разделом III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настоящего договора;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в) обеспечить условия для трудовой деятельности гражданина на условиях, установленных </w:t>
      </w:r>
      <w:hyperlink w:anchor="Par177" w:history="1">
        <w:r>
          <w:rPr>
            <w:rFonts w:ascii="Tahoma" w:hAnsi="Tahoma" w:cs="Tahoma"/>
            <w:color w:val="0000FF"/>
            <w:sz w:val="20"/>
            <w:szCs w:val="20"/>
          </w:rPr>
          <w:t>разделом III</w:t>
        </w:r>
      </w:hyperlink>
      <w:r>
        <w:rPr>
          <w:rFonts w:ascii="Tahoma" w:hAnsi="Tahoma" w:cs="Tahoma"/>
          <w:sz w:val="20"/>
          <w:szCs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д) ___________________________________________________________________.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(иные обязанности)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Заказчик вправе: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а) согласовывать гражданину тему выпускной квалификационной работы </w:t>
      </w:r>
      <w:hyperlink w:anchor="Par456" w:history="1">
        <w:r>
          <w:rPr>
            <w:rFonts w:ascii="Tahoma" w:hAnsi="Tahoma" w:cs="Tahoma"/>
            <w:color w:val="0000FF"/>
            <w:sz w:val="20"/>
            <w:szCs w:val="20"/>
          </w:rPr>
          <w:t>&lt;23&gt;</w:t>
        </w:r>
      </w:hyperlink>
      <w:r>
        <w:rPr>
          <w:rFonts w:ascii="Tahoma" w:hAnsi="Tahoma" w:cs="Tahoma"/>
          <w:sz w:val="20"/>
          <w:szCs w:val="20"/>
        </w:rPr>
        <w:t>;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г)____________________________________________________________________.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(иные права)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V. Права и обязанности гражданина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Гражданин обязан: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ar457" w:history="1">
        <w:r>
          <w:rPr>
            <w:rFonts w:ascii="Tahoma" w:hAnsi="Tahoma" w:cs="Tahoma"/>
            <w:color w:val="0000FF"/>
            <w:sz w:val="20"/>
            <w:szCs w:val="20"/>
          </w:rPr>
          <w:t>&lt;24&gt;</w:t>
        </w:r>
      </w:hyperlink>
      <w:r>
        <w:rPr>
          <w:rFonts w:ascii="Tahoma" w:hAnsi="Tahoma" w:cs="Tahoma"/>
          <w:sz w:val="20"/>
          <w:szCs w:val="20"/>
        </w:rPr>
        <w:t>;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122" w:history="1">
        <w:r>
          <w:rPr>
            <w:rFonts w:ascii="Tahoma" w:hAnsi="Tahoma" w:cs="Tahoma"/>
            <w:color w:val="0000FF"/>
            <w:sz w:val="20"/>
            <w:szCs w:val="20"/>
          </w:rPr>
          <w:t>разделом II</w:t>
        </w:r>
      </w:hyperlink>
      <w:r>
        <w:rPr>
          <w:rFonts w:ascii="Tahoma" w:hAnsi="Tahoma" w:cs="Tahoma"/>
          <w:sz w:val="20"/>
          <w:szCs w:val="20"/>
        </w:rPr>
        <w:t xml:space="preserve"> настоящего договора;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в) заключить трудовой договор на условиях, установленных </w:t>
      </w:r>
      <w:hyperlink w:anchor="Par177" w:history="1">
        <w:r>
          <w:rPr>
            <w:rFonts w:ascii="Tahoma" w:hAnsi="Tahoma" w:cs="Tahoma"/>
            <w:color w:val="0000FF"/>
            <w:sz w:val="20"/>
            <w:szCs w:val="20"/>
          </w:rPr>
          <w:t>разделом III</w:t>
        </w:r>
      </w:hyperlink>
      <w:r>
        <w:rPr>
          <w:rFonts w:ascii="Tahoma" w:hAnsi="Tahoma" w:cs="Tahoma"/>
          <w:sz w:val="20"/>
          <w:szCs w:val="20"/>
        </w:rPr>
        <w:t xml:space="preserve"> настоящего договора;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г) осуществить трудовую деятельность на условиях, установленных </w:t>
      </w:r>
      <w:hyperlink w:anchor="Par177" w:history="1">
        <w:r>
          <w:rPr>
            <w:rFonts w:ascii="Tahoma" w:hAnsi="Tahoma" w:cs="Tahoma"/>
            <w:color w:val="0000FF"/>
            <w:sz w:val="20"/>
            <w:szCs w:val="20"/>
          </w:rPr>
          <w:t>разделом III</w:t>
        </w:r>
      </w:hyperlink>
      <w:r>
        <w:rPr>
          <w:rFonts w:ascii="Tahoma" w:hAnsi="Tahoma" w:cs="Tahoma"/>
          <w:sz w:val="20"/>
          <w:szCs w:val="20"/>
        </w:rPr>
        <w:t xml:space="preserve"> настоящего договора;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Гражданин вправе: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122" w:history="1">
        <w:r>
          <w:rPr>
            <w:rFonts w:ascii="Tahoma" w:hAnsi="Tahoma" w:cs="Tahoma"/>
            <w:color w:val="0000FF"/>
            <w:sz w:val="20"/>
            <w:szCs w:val="20"/>
          </w:rPr>
          <w:t>разделу II</w:t>
        </w:r>
      </w:hyperlink>
      <w:r>
        <w:rPr>
          <w:rFonts w:ascii="Tahoma" w:hAnsi="Tahoma" w:cs="Tahoma"/>
          <w:sz w:val="20"/>
          <w:szCs w:val="20"/>
        </w:rPr>
        <w:t xml:space="preserve"> настоящего договора </w:t>
      </w:r>
      <w:hyperlink w:anchor="Par458" w:history="1">
        <w:r>
          <w:rPr>
            <w:rFonts w:ascii="Tahoma" w:hAnsi="Tahoma" w:cs="Tahoma"/>
            <w:color w:val="0000FF"/>
            <w:sz w:val="20"/>
            <w:szCs w:val="20"/>
          </w:rPr>
          <w:t>&lt;25&gt;</w:t>
        </w:r>
      </w:hyperlink>
      <w:r>
        <w:rPr>
          <w:rFonts w:ascii="Tahoma" w:hAnsi="Tahoma" w:cs="Tahoma"/>
          <w:sz w:val="20"/>
          <w:szCs w:val="20"/>
        </w:rPr>
        <w:t>;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122" w:history="1">
        <w:r>
          <w:rPr>
            <w:rFonts w:ascii="Tahoma" w:hAnsi="Tahoma" w:cs="Tahoma"/>
            <w:color w:val="0000FF"/>
            <w:sz w:val="20"/>
            <w:szCs w:val="20"/>
          </w:rPr>
          <w:t>разделе II</w:t>
        </w:r>
      </w:hyperlink>
      <w:r>
        <w:rPr>
          <w:rFonts w:ascii="Tahoma" w:hAnsi="Tahoma" w:cs="Tahoma"/>
          <w:sz w:val="20"/>
          <w:szCs w:val="20"/>
        </w:rPr>
        <w:t xml:space="preserve"> настоящего договора, с внесением соответствующих изменений в настоящий договор </w:t>
      </w:r>
      <w:hyperlink w:anchor="Par459" w:history="1">
        <w:r>
          <w:rPr>
            <w:rFonts w:ascii="Tahoma" w:hAnsi="Tahoma" w:cs="Tahoma"/>
            <w:color w:val="0000FF"/>
            <w:sz w:val="20"/>
            <w:szCs w:val="20"/>
          </w:rPr>
          <w:t>&lt;26&gt;</w:t>
        </w:r>
      </w:hyperlink>
      <w:r>
        <w:rPr>
          <w:rFonts w:ascii="Tahoma" w:hAnsi="Tahoma" w:cs="Tahoma"/>
          <w:sz w:val="20"/>
          <w:szCs w:val="20"/>
        </w:rPr>
        <w:t>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___________________________________________________________________.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(иные права)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bookmarkStart w:id="6" w:name="Par288"/>
      <w:bookmarkEnd w:id="6"/>
      <w:r>
        <w:rPr>
          <w:rFonts w:ascii="Tahoma" w:hAnsi="Tahoma" w:cs="Tahoma"/>
          <w:sz w:val="20"/>
          <w:szCs w:val="20"/>
        </w:rPr>
        <w:t xml:space="preserve">VI. Права и обязанности работодателя </w:t>
      </w:r>
      <w:hyperlink w:anchor="Par460" w:history="1">
        <w:r>
          <w:rPr>
            <w:rFonts w:ascii="Tahoma" w:hAnsi="Tahoma" w:cs="Tahoma"/>
            <w:color w:val="0000FF"/>
            <w:sz w:val="20"/>
            <w:szCs w:val="20"/>
          </w:rPr>
          <w:t>&lt;27&gt;</w:t>
        </w:r>
      </w:hyperlink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Работодатель обязан: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предоставить гражданину в период освоения образовательной программы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следующие меры поддержки </w:t>
      </w:r>
      <w:hyperlink w:anchor="Par46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&lt;28&gt;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(меры материального стимулирования (стипендии и другие денежные выплаты),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оплата питания и (или) проезда и иные меры, оплата дополнительных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платных образовательных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услуг, оказываемых за рамками образовательной программы,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предоставление в пользование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и (или) оплата жилого помещения в период обучения, другие меры)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(выбрать нужное)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б) осуществить трудоустройство гражданина на условиях, установленных </w:t>
      </w:r>
      <w:hyperlink w:anchor="Par177" w:history="1">
        <w:r>
          <w:rPr>
            <w:rFonts w:ascii="Tahoma" w:hAnsi="Tahoma" w:cs="Tahoma"/>
            <w:color w:val="0000FF"/>
            <w:sz w:val="20"/>
            <w:szCs w:val="20"/>
          </w:rPr>
          <w:t>разделом III</w:t>
        </w:r>
      </w:hyperlink>
      <w:r>
        <w:rPr>
          <w:rFonts w:ascii="Tahoma" w:hAnsi="Tahoma" w:cs="Tahoma"/>
          <w:sz w:val="20"/>
          <w:szCs w:val="20"/>
        </w:rPr>
        <w:t xml:space="preserve"> настоящего договора;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в) обеспечить условия для трудовой деятельности гражданина на условиях, установленных </w:t>
      </w:r>
      <w:hyperlink w:anchor="Par177" w:history="1">
        <w:r>
          <w:rPr>
            <w:rFonts w:ascii="Tahoma" w:hAnsi="Tahoma" w:cs="Tahoma"/>
            <w:color w:val="0000FF"/>
            <w:sz w:val="20"/>
            <w:szCs w:val="20"/>
          </w:rPr>
          <w:t>разделом III</w:t>
        </w:r>
      </w:hyperlink>
      <w:r>
        <w:rPr>
          <w:rFonts w:ascii="Tahoma" w:hAnsi="Tahoma" w:cs="Tahoma"/>
          <w:sz w:val="20"/>
          <w:szCs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___________________________________________________________________.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(иные обязанности)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Работодатель вправе: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а) согласовывать гражданину тему выпускной квалификационной работы </w:t>
      </w:r>
      <w:hyperlink w:anchor="Par462" w:history="1">
        <w:r>
          <w:rPr>
            <w:rFonts w:ascii="Tahoma" w:hAnsi="Tahoma" w:cs="Tahoma"/>
            <w:color w:val="0000FF"/>
            <w:sz w:val="20"/>
            <w:szCs w:val="20"/>
          </w:rPr>
          <w:t>&lt;29&gt;</w:t>
        </w:r>
      </w:hyperlink>
      <w:r>
        <w:rPr>
          <w:rFonts w:ascii="Tahoma" w:hAnsi="Tahoma" w:cs="Tahoma"/>
          <w:sz w:val="20"/>
          <w:szCs w:val="20"/>
        </w:rPr>
        <w:t>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___________________________________________________________________.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(иные права)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313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VII. Права и обязанности образовательной организации </w:t>
      </w:r>
      <w:hyperlink w:anchor="Par46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&lt;30&gt;</w:t>
        </w:r>
      </w:hyperlink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Образовательная организация: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учитывает предложения заказчика при организации прохождения гражданином практики;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___________________________________________________________________.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(иные обязанности)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Образовательная организация вправе: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согласовывать с заказчиком вопросы организации прохождения гражданином практики;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___________________________________________________________________.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(иные права)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VIII. Ответственность сторон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17" w:history="1">
        <w:r>
          <w:rPr>
            <w:rFonts w:ascii="Tahoma" w:hAnsi="Tahoma" w:cs="Tahoma"/>
            <w:color w:val="0000FF"/>
            <w:sz w:val="20"/>
            <w:szCs w:val="20"/>
          </w:rPr>
          <w:t>частью 6 статьи 71.1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"Об образовании в Российской Федерации".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 Заказчик  в  случае  неисполнения  обязательств  по трудоустройству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гражданина   выплачивает  гражданину  компенсацию  в  сумме,  установленной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законодательством Российской Федерации, в срок 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(указать срок или дату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выплаты)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  в  порядке,  предусмотренном </w:t>
      </w:r>
      <w:hyperlink r:id="rId1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разделом IV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Положения о целевом обучении по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образовательным    программам    среднего   профессионального   и   высшего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образования,    утвержденного   постановлением   Правительства   Российской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от 21 марта 2019 г. N  302 "О целевом обучении по образовательным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программам  среднего  профессионального  и  высшего образования и признании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утратившим  силу  постановления  Правительства  Российской  Федерации от 27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ноября 2013 г. N 1076".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  Гражданин   в   случае   неисполнения   обязательств  по  освоению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образовательной  программы и (или) по осуществлению трудовой деятельности в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течение  не менее 3 лет в соответствии с полученной квалификацией возмещает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заказчику  расходы, связанные с предоставлением мер поддержки гражданину, в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срок ________________________________ и в порядке, предусмотренном разделом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(указать срок или дату выплаты)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1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V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Положения  о  целевом  обучении  по  образовательным программам среднего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профессионального   и  высшего  образования,  утвержденного  постановлением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Правительства Российской Федерации от  21  марта 2019 г.  N 302  "О целевом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обучении по образовательным программам среднего профессионального и высшего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образования   и   признании  утратившим  силу  постановления  Правительства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Федерации от 27 ноября 2013 г. N 1076".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IX. Заключительные положения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В случае непоступления гражданина 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(на обучение,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на целевое обучение в пределах квоты приема на целевое обучение)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образовательной программе ______________________________________________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(в течение _____ после заключения настоящего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договора, до "__" __________ 20__ г.)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настоящий договор расторгается </w:t>
      </w:r>
      <w:hyperlink w:anchor="Par46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&lt;31&gt;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Внесение изменений в настоящий договор оформляется дополнительными соглашениями к нему.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Настоящий договор _______________________________________ расторгнут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(может быть, не может быть)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(выбрать нужное)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 соглашению сторон </w:t>
      </w:r>
      <w:hyperlink w:anchor="Par46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&lt;32&gt;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___________________________________________________________________.</w:t>
      </w:r>
    </w:p>
    <w:p w:rsidR="00593E41" w:rsidRDefault="00593E41" w:rsidP="00593E4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(иные положения)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X. Адреса и платежные реквизиты сторон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  <w:sectPr w:rsidR="00593E41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593E41">
        <w:tc>
          <w:tcPr>
            <w:tcW w:w="4932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Заказчик</w:t>
            </w:r>
          </w:p>
        </w:tc>
        <w:tc>
          <w:tcPr>
            <w:tcW w:w="4876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Гражданин</w:t>
            </w:r>
          </w:p>
        </w:tc>
      </w:tr>
      <w:tr w:rsidR="00593E41">
        <w:tc>
          <w:tcPr>
            <w:tcW w:w="4932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(фамилия, имя, отчество (при наличии)</w:t>
            </w:r>
          </w:p>
        </w:tc>
      </w:tr>
      <w:tr w:rsidR="00593E41">
        <w:tc>
          <w:tcPr>
            <w:tcW w:w="4932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(дата рождения)</w:t>
            </w:r>
          </w:p>
        </w:tc>
      </w:tr>
      <w:tr w:rsidR="00593E41">
        <w:tc>
          <w:tcPr>
            <w:tcW w:w="4932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 w:rsidR="00593E41">
        <w:tc>
          <w:tcPr>
            <w:tcW w:w="4932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(место регистрации)</w:t>
            </w:r>
          </w:p>
        </w:tc>
      </w:tr>
      <w:tr w:rsidR="00593E41">
        <w:tc>
          <w:tcPr>
            <w:tcW w:w="4932" w:type="dxa"/>
          </w:tcPr>
          <w:p w:rsidR="00593E41" w:rsidRDefault="00593E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_________/_______________________/</w:t>
            </w:r>
          </w:p>
          <w:p w:rsidR="00593E41" w:rsidRDefault="00593E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(подпись) (фамилия, имя, отчество</w:t>
            </w:r>
          </w:p>
          <w:p w:rsidR="00593E41" w:rsidRDefault="00593E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(при наличии)</w:t>
            </w:r>
          </w:p>
          <w:p w:rsidR="00593E41" w:rsidRDefault="00593E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М.П.</w:t>
            </w:r>
          </w:p>
        </w:tc>
        <w:tc>
          <w:tcPr>
            <w:tcW w:w="4876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(банковские реквизиты (при наличии)</w:t>
            </w:r>
          </w:p>
        </w:tc>
      </w:tr>
      <w:tr w:rsidR="00593E41">
        <w:tc>
          <w:tcPr>
            <w:tcW w:w="4932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6" w:type="dxa"/>
          </w:tcPr>
          <w:p w:rsidR="00593E41" w:rsidRDefault="00593E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_________/_______________________/</w:t>
            </w:r>
          </w:p>
          <w:p w:rsidR="00593E41" w:rsidRDefault="00593E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(подпись) (фамилия, имя, отчество</w:t>
            </w:r>
          </w:p>
          <w:p w:rsidR="00593E41" w:rsidRDefault="00593E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     (при наличии)</w:t>
            </w:r>
          </w:p>
        </w:tc>
      </w:tr>
      <w:tr w:rsidR="00593E41">
        <w:tc>
          <w:tcPr>
            <w:tcW w:w="4932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Работодатель </w:t>
            </w:r>
            <w:hyperlink w:anchor="Par466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&lt;33&gt;</w:t>
              </w:r>
            </w:hyperlink>
          </w:p>
        </w:tc>
        <w:tc>
          <w:tcPr>
            <w:tcW w:w="4876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Образовательная организация </w:t>
            </w:r>
            <w:hyperlink w:anchor="Par46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&lt;34&gt;</w:t>
              </w:r>
            </w:hyperlink>
          </w:p>
        </w:tc>
      </w:tr>
      <w:tr w:rsidR="00593E41">
        <w:tc>
          <w:tcPr>
            <w:tcW w:w="4932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полное наименование</w:t>
            </w:r>
          </w:p>
        </w:tc>
      </w:tr>
      <w:tr w:rsidR="00593E41">
        <w:tc>
          <w:tcPr>
            <w:tcW w:w="4932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(местонахождение)</w:t>
            </w:r>
          </w:p>
        </w:tc>
      </w:tr>
      <w:tr w:rsidR="00593E41">
        <w:tc>
          <w:tcPr>
            <w:tcW w:w="4932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(банковские реквизиты)</w:t>
            </w:r>
          </w:p>
        </w:tc>
      </w:tr>
      <w:tr w:rsidR="00593E41">
        <w:tc>
          <w:tcPr>
            <w:tcW w:w="4932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</w:p>
          <w:p w:rsidR="00593E41" w:rsidRDefault="00593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(иные реквизиты)</w:t>
            </w:r>
          </w:p>
        </w:tc>
      </w:tr>
      <w:tr w:rsidR="00593E41">
        <w:tc>
          <w:tcPr>
            <w:tcW w:w="4932" w:type="dxa"/>
          </w:tcPr>
          <w:p w:rsidR="00593E41" w:rsidRDefault="00593E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_________/_______________________/</w:t>
            </w:r>
          </w:p>
          <w:p w:rsidR="00593E41" w:rsidRDefault="00593E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(подпись) (фамилия, имя, отчество</w:t>
            </w:r>
          </w:p>
          <w:p w:rsidR="00593E41" w:rsidRDefault="00593E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                   (при наличии)</w:t>
            </w:r>
          </w:p>
          <w:p w:rsidR="00593E41" w:rsidRDefault="00593E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М.П.</w:t>
            </w:r>
          </w:p>
        </w:tc>
        <w:tc>
          <w:tcPr>
            <w:tcW w:w="4876" w:type="dxa"/>
          </w:tcPr>
          <w:p w:rsidR="00593E41" w:rsidRDefault="00593E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>_________/_______________________/</w:t>
            </w:r>
          </w:p>
          <w:p w:rsidR="00593E41" w:rsidRDefault="00593E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(подпись) (фамилия, имя, отчество</w:t>
            </w:r>
          </w:p>
          <w:p w:rsidR="00593E41" w:rsidRDefault="00593E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                   (при наличии)</w:t>
            </w:r>
          </w:p>
          <w:p w:rsidR="00593E41" w:rsidRDefault="00593E41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М.П.</w:t>
            </w:r>
          </w:p>
        </w:tc>
      </w:tr>
    </w:tbl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  <w:sectPr w:rsidR="00593E41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8" w:name="Par434"/>
      <w:bookmarkEnd w:id="8"/>
      <w:r>
        <w:rPr>
          <w:rFonts w:ascii="Tahoma" w:hAnsi="Tahoma" w:cs="Tahoma"/>
          <w:sz w:val="20"/>
          <w:szCs w:val="20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20" w:history="1">
        <w:r>
          <w:rPr>
            <w:rFonts w:ascii="Tahoma" w:hAnsi="Tahoma" w:cs="Tahoma"/>
            <w:color w:val="0000FF"/>
            <w:sz w:val="20"/>
            <w:szCs w:val="20"/>
          </w:rPr>
          <w:t>части 1 статьи 56</w:t>
        </w:r>
      </w:hyperlink>
      <w:r>
        <w:rPr>
          <w:rFonts w:ascii="Tahoma" w:hAnsi="Tahoma" w:cs="Tahoma"/>
          <w:sz w:val="20"/>
          <w:szCs w:val="20"/>
        </w:rPr>
        <w:t xml:space="preserve"> или </w:t>
      </w:r>
      <w:hyperlink r:id="rId21" w:history="1">
        <w:r>
          <w:rPr>
            <w:rFonts w:ascii="Tahoma" w:hAnsi="Tahoma" w:cs="Tahoma"/>
            <w:color w:val="0000FF"/>
            <w:sz w:val="20"/>
            <w:szCs w:val="20"/>
          </w:rPr>
          <w:t>части 1 статьи 71.1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9" w:name="Par435"/>
      <w:bookmarkEnd w:id="9"/>
      <w:r>
        <w:rPr>
          <w:rFonts w:ascii="Tahoma" w:hAnsi="Tahoma" w:cs="Tahoma"/>
          <w:sz w:val="20"/>
          <w:szCs w:val="20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0" w:name="Par436"/>
      <w:bookmarkEnd w:id="10"/>
      <w:r>
        <w:rPr>
          <w:rFonts w:ascii="Tahoma" w:hAnsi="Tahoma" w:cs="Tahoma"/>
          <w:sz w:val="20"/>
          <w:szCs w:val="20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22" w:history="1">
        <w:r>
          <w:rPr>
            <w:rFonts w:ascii="Tahoma" w:hAnsi="Tahoma" w:cs="Tahoma"/>
            <w:color w:val="0000FF"/>
            <w:sz w:val="20"/>
            <w:szCs w:val="20"/>
          </w:rPr>
          <w:t>перечень</w:t>
        </w:r>
      </w:hyperlink>
      <w:r>
        <w:rPr>
          <w:rFonts w:ascii="Tahoma" w:hAnsi="Tahoma" w:cs="Tahoma"/>
          <w:sz w:val="20"/>
          <w:szCs w:val="20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23" w:history="1">
        <w:r>
          <w:rPr>
            <w:rFonts w:ascii="Tahoma" w:hAnsi="Tahoma" w:cs="Tahoma"/>
            <w:color w:val="0000FF"/>
            <w:sz w:val="20"/>
            <w:szCs w:val="20"/>
          </w:rPr>
          <w:t>части 1 статьи 71.1</w:t>
        </w:r>
      </w:hyperlink>
      <w:r>
        <w:rPr>
          <w:rFonts w:ascii="Tahoma" w:hAnsi="Tahoma" w:cs="Tahoma"/>
          <w:sz w:val="20"/>
          <w:szCs w:val="20"/>
        </w:rPr>
        <w:t xml:space="preserve"> Федерального закона "Об образовании в Российской Федерации".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1" w:name="Par437"/>
      <w:bookmarkEnd w:id="11"/>
      <w:r>
        <w:rPr>
          <w:rFonts w:ascii="Tahoma" w:hAnsi="Tahoma" w:cs="Tahoma"/>
          <w:sz w:val="20"/>
          <w:szCs w:val="20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2" w:name="Par438"/>
      <w:bookmarkEnd w:id="12"/>
      <w:r>
        <w:rPr>
          <w:rFonts w:ascii="Tahoma" w:hAnsi="Tahoma" w:cs="Tahoma"/>
          <w:sz w:val="20"/>
          <w:szCs w:val="20"/>
        </w:rPr>
        <w:t xml:space="preserve">&lt;5&gt; Редакция </w:t>
      </w:r>
      <w:hyperlink w:anchor="Par122" w:history="1">
        <w:r>
          <w:rPr>
            <w:rFonts w:ascii="Tahoma" w:hAnsi="Tahoma" w:cs="Tahoma"/>
            <w:color w:val="0000FF"/>
            <w:sz w:val="20"/>
            <w:szCs w:val="20"/>
          </w:rPr>
          <w:t>раздела II</w:t>
        </w:r>
      </w:hyperlink>
      <w:r>
        <w:rPr>
          <w:rFonts w:ascii="Tahoma" w:hAnsi="Tahoma" w:cs="Tahoma"/>
          <w:sz w:val="20"/>
          <w:szCs w:val="20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3" w:name="Par439"/>
      <w:bookmarkEnd w:id="13"/>
      <w:r>
        <w:rPr>
          <w:rFonts w:ascii="Tahoma" w:hAnsi="Tahoma" w:cs="Tahoma"/>
          <w:sz w:val="20"/>
          <w:szCs w:val="20"/>
        </w:rPr>
        <w:t>&lt;6&gt; Наличие государственной аккредитации образовательной программы указывается по решению заказчика.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4" w:name="Par440"/>
      <w:bookmarkEnd w:id="14"/>
      <w:r>
        <w:rPr>
          <w:rFonts w:ascii="Tahoma" w:hAnsi="Tahoma" w:cs="Tahoma"/>
          <w:sz w:val="20"/>
          <w:szCs w:val="20"/>
        </w:rPr>
        <w:t>&lt;7&gt; Указывается по решению заказчика.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5" w:name="Par441"/>
      <w:bookmarkEnd w:id="15"/>
      <w:r>
        <w:rPr>
          <w:rFonts w:ascii="Tahoma" w:hAnsi="Tahoma" w:cs="Tahoma"/>
          <w:sz w:val="20"/>
          <w:szCs w:val="20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6" w:name="Par442"/>
      <w:bookmarkEnd w:id="16"/>
      <w:r>
        <w:rPr>
          <w:rFonts w:ascii="Tahoma" w:hAnsi="Tahoma" w:cs="Tahoma"/>
          <w:sz w:val="20"/>
          <w:szCs w:val="20"/>
        </w:rPr>
        <w:t>&lt;9&gt; Указывается по решению заказчика.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7" w:name="Par443"/>
      <w:bookmarkEnd w:id="17"/>
      <w:r>
        <w:rPr>
          <w:rFonts w:ascii="Tahoma" w:hAnsi="Tahoma" w:cs="Tahoma"/>
          <w:sz w:val="20"/>
          <w:szCs w:val="20"/>
        </w:rPr>
        <w:t>&lt;10&gt; Указывается по решению заказчика.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8" w:name="Par444"/>
      <w:bookmarkEnd w:id="18"/>
      <w:r>
        <w:rPr>
          <w:rFonts w:ascii="Tahoma" w:hAnsi="Tahoma" w:cs="Tahoma"/>
          <w:sz w:val="20"/>
          <w:szCs w:val="20"/>
        </w:rPr>
        <w:t xml:space="preserve">&lt;11&gt; Редакция </w:t>
      </w:r>
      <w:hyperlink w:anchor="Par122" w:history="1">
        <w:r>
          <w:rPr>
            <w:rFonts w:ascii="Tahoma" w:hAnsi="Tahoma" w:cs="Tahoma"/>
            <w:color w:val="0000FF"/>
            <w:sz w:val="20"/>
            <w:szCs w:val="20"/>
          </w:rPr>
          <w:t>раздела II</w:t>
        </w:r>
      </w:hyperlink>
      <w:r>
        <w:rPr>
          <w:rFonts w:ascii="Tahoma" w:hAnsi="Tahoma" w:cs="Tahoma"/>
          <w:sz w:val="20"/>
          <w:szCs w:val="20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9" w:name="Par445"/>
      <w:bookmarkEnd w:id="19"/>
      <w:r>
        <w:rPr>
          <w:rFonts w:ascii="Tahoma" w:hAnsi="Tahoma" w:cs="Tahoma"/>
          <w:sz w:val="20"/>
          <w:szCs w:val="20"/>
        </w:rPr>
        <w:t>&lt;12&gt; Наличие государственной аккредитации образовательной программы указывается по решению заказчика.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0" w:name="Par446"/>
      <w:bookmarkEnd w:id="20"/>
      <w:r>
        <w:rPr>
          <w:rFonts w:ascii="Tahoma" w:hAnsi="Tahoma" w:cs="Tahoma"/>
          <w:sz w:val="20"/>
          <w:szCs w:val="20"/>
        </w:rPr>
        <w:t>&lt;13&gt; Указывается по решению заказчика.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1" w:name="Par447"/>
      <w:bookmarkEnd w:id="21"/>
      <w:r>
        <w:rPr>
          <w:rFonts w:ascii="Tahoma" w:hAnsi="Tahoma" w:cs="Tahoma"/>
          <w:sz w:val="20"/>
          <w:szCs w:val="20"/>
        </w:rPr>
        <w:t>&lt;14&gt; Указывается по решению заказчика.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2" w:name="Par448"/>
      <w:bookmarkEnd w:id="22"/>
      <w:r>
        <w:rPr>
          <w:rFonts w:ascii="Tahoma" w:hAnsi="Tahoma" w:cs="Tahoma"/>
          <w:sz w:val="20"/>
          <w:szCs w:val="20"/>
        </w:rPr>
        <w:t>&lt;15&gt; Указывается по решению заказчика.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3" w:name="Par449"/>
      <w:bookmarkEnd w:id="23"/>
      <w:r>
        <w:rPr>
          <w:rFonts w:ascii="Tahoma" w:hAnsi="Tahoma" w:cs="Tahoma"/>
          <w:sz w:val="20"/>
          <w:szCs w:val="20"/>
        </w:rPr>
        <w:t xml:space="preserve">&lt;16&gt; Заполняется в случае установления в </w:t>
      </w:r>
      <w:hyperlink w:anchor="Par182" w:history="1">
        <w:r>
          <w:rPr>
            <w:rFonts w:ascii="Tahoma" w:hAnsi="Tahoma" w:cs="Tahoma"/>
            <w:color w:val="0000FF"/>
            <w:sz w:val="20"/>
            <w:szCs w:val="20"/>
          </w:rPr>
          <w:t>пункте 1 раздела III</w:t>
        </w:r>
      </w:hyperlink>
      <w:r>
        <w:rPr>
          <w:rFonts w:ascii="Tahoma" w:hAnsi="Tahoma" w:cs="Tahoma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4" w:name="Par450"/>
      <w:bookmarkEnd w:id="24"/>
      <w:r>
        <w:rPr>
          <w:rFonts w:ascii="Tahoma" w:hAnsi="Tahoma" w:cs="Tahoma"/>
          <w:sz w:val="20"/>
          <w:szCs w:val="20"/>
        </w:rPr>
        <w:t xml:space="preserve">&lt;17&gt; Заполняется в случае установления в </w:t>
      </w:r>
      <w:hyperlink w:anchor="Par182" w:history="1">
        <w:r>
          <w:rPr>
            <w:rFonts w:ascii="Tahoma" w:hAnsi="Tahoma" w:cs="Tahoma"/>
            <w:color w:val="0000FF"/>
            <w:sz w:val="20"/>
            <w:szCs w:val="20"/>
          </w:rPr>
          <w:t>пункте 1 раздела III</w:t>
        </w:r>
      </w:hyperlink>
      <w:r>
        <w:rPr>
          <w:rFonts w:ascii="Tahoma" w:hAnsi="Tahoma" w:cs="Tahoma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5" w:name="Par451"/>
      <w:bookmarkEnd w:id="25"/>
      <w:r>
        <w:rPr>
          <w:rFonts w:ascii="Tahoma" w:hAnsi="Tahoma" w:cs="Tahoma"/>
          <w:sz w:val="20"/>
          <w:szCs w:val="20"/>
        </w:rPr>
        <w:lastRenderedPageBreak/>
        <w:t xml:space="preserve">&lt;18&gt; Заполняется в случае установления в </w:t>
      </w:r>
      <w:hyperlink w:anchor="Par182" w:history="1">
        <w:r>
          <w:rPr>
            <w:rFonts w:ascii="Tahoma" w:hAnsi="Tahoma" w:cs="Tahoma"/>
            <w:color w:val="0000FF"/>
            <w:sz w:val="20"/>
            <w:szCs w:val="20"/>
          </w:rPr>
          <w:t>пункте 1 раздела III</w:t>
        </w:r>
      </w:hyperlink>
      <w:r>
        <w:rPr>
          <w:rFonts w:ascii="Tahoma" w:hAnsi="Tahoma" w:cs="Tahoma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6" w:name="Par452"/>
      <w:bookmarkEnd w:id="26"/>
      <w:r>
        <w:rPr>
          <w:rFonts w:ascii="Tahoma" w:hAnsi="Tahoma" w:cs="Tahoma"/>
          <w:sz w:val="20"/>
          <w:szCs w:val="20"/>
        </w:rPr>
        <w:t>&lt;19&gt; Указывается по решению заказчика.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7" w:name="Par453"/>
      <w:bookmarkEnd w:id="27"/>
      <w:r>
        <w:rPr>
          <w:rFonts w:ascii="Tahoma" w:hAnsi="Tahoma" w:cs="Tahoma"/>
          <w:sz w:val="20"/>
          <w:szCs w:val="20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24" w:history="1">
        <w:r>
          <w:rPr>
            <w:rFonts w:ascii="Tahoma" w:hAnsi="Tahoma" w:cs="Tahoma"/>
            <w:color w:val="0000FF"/>
            <w:sz w:val="20"/>
            <w:szCs w:val="20"/>
          </w:rPr>
          <w:t>Положением</w:t>
        </w:r>
      </w:hyperlink>
      <w:r>
        <w:rPr>
          <w:rFonts w:ascii="Tahoma" w:hAnsi="Tahoma" w:cs="Tahoma"/>
          <w:sz w:val="20"/>
          <w:szCs w:val="2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8" w:name="Par454"/>
      <w:bookmarkEnd w:id="28"/>
      <w:r>
        <w:rPr>
          <w:rFonts w:ascii="Tahoma" w:hAnsi="Tahoma" w:cs="Tahoma"/>
          <w:sz w:val="20"/>
          <w:szCs w:val="20"/>
        </w:rPr>
        <w:t>&lt;21&gt; Срок осуществления гражданином трудовой деятельности составляет не менее 3 лет.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9" w:name="Par455"/>
      <w:bookmarkEnd w:id="29"/>
      <w:r>
        <w:rPr>
          <w:rFonts w:ascii="Tahoma" w:hAnsi="Tahoma" w:cs="Tahoma"/>
          <w:sz w:val="20"/>
          <w:szCs w:val="20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0" w:name="Par456"/>
      <w:bookmarkEnd w:id="30"/>
      <w:r>
        <w:rPr>
          <w:rFonts w:ascii="Tahoma" w:hAnsi="Tahoma" w:cs="Tahoma"/>
          <w:sz w:val="20"/>
          <w:szCs w:val="20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1" w:name="Par457"/>
      <w:bookmarkEnd w:id="31"/>
      <w:r>
        <w:rPr>
          <w:rFonts w:ascii="Tahoma" w:hAnsi="Tahoma" w:cs="Tahoma"/>
          <w:sz w:val="20"/>
          <w:szCs w:val="20"/>
        </w:rP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2" w:name="Par458"/>
      <w:bookmarkEnd w:id="32"/>
      <w:r>
        <w:rPr>
          <w:rFonts w:ascii="Tahoma" w:hAnsi="Tahoma" w:cs="Tahoma"/>
          <w:sz w:val="20"/>
          <w:szCs w:val="20"/>
        </w:rP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25" w:history="1">
        <w:r>
          <w:rPr>
            <w:rFonts w:ascii="Tahoma" w:hAnsi="Tahoma" w:cs="Tahoma"/>
            <w:color w:val="0000FF"/>
            <w:sz w:val="20"/>
            <w:szCs w:val="20"/>
          </w:rPr>
          <w:t>пунктом 51</w:t>
        </w:r>
      </w:hyperlink>
      <w:r>
        <w:rPr>
          <w:rFonts w:ascii="Tahoma" w:hAnsi="Tahoma" w:cs="Tahoma"/>
          <w:sz w:val="20"/>
          <w:szCs w:val="20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3" w:name="Par459"/>
      <w:bookmarkEnd w:id="33"/>
      <w:r>
        <w:rPr>
          <w:rFonts w:ascii="Tahoma" w:hAnsi="Tahoma" w:cs="Tahoma"/>
          <w:sz w:val="20"/>
          <w:szCs w:val="20"/>
        </w:rP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26" w:history="1">
        <w:r>
          <w:rPr>
            <w:rFonts w:ascii="Tahoma" w:hAnsi="Tahoma" w:cs="Tahoma"/>
            <w:color w:val="0000FF"/>
            <w:sz w:val="20"/>
            <w:szCs w:val="20"/>
          </w:rPr>
          <w:t>пунктом 51</w:t>
        </w:r>
      </w:hyperlink>
      <w:r>
        <w:rPr>
          <w:rFonts w:ascii="Tahoma" w:hAnsi="Tahoma" w:cs="Tahoma"/>
          <w:sz w:val="20"/>
          <w:szCs w:val="20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4" w:name="Par460"/>
      <w:bookmarkEnd w:id="34"/>
      <w:r>
        <w:rPr>
          <w:rFonts w:ascii="Tahoma" w:hAnsi="Tahoma" w:cs="Tahoma"/>
          <w:sz w:val="20"/>
          <w:szCs w:val="20"/>
        </w:rPr>
        <w:t xml:space="preserve">&lt;27&gt; </w:t>
      </w:r>
      <w:hyperlink w:anchor="Par288" w:history="1">
        <w:r>
          <w:rPr>
            <w:rFonts w:ascii="Tahoma" w:hAnsi="Tahoma" w:cs="Tahoma"/>
            <w:color w:val="0000FF"/>
            <w:sz w:val="20"/>
            <w:szCs w:val="20"/>
          </w:rPr>
          <w:t>Раздел VI</w:t>
        </w:r>
      </w:hyperlink>
      <w:r>
        <w:rPr>
          <w:rFonts w:ascii="Tahoma" w:hAnsi="Tahoma" w:cs="Tahoma"/>
          <w:sz w:val="20"/>
          <w:szCs w:val="20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5" w:name="Par461"/>
      <w:bookmarkEnd w:id="35"/>
      <w:r>
        <w:rPr>
          <w:rFonts w:ascii="Tahoma" w:hAnsi="Tahoma" w:cs="Tahoma"/>
          <w:sz w:val="20"/>
          <w:szCs w:val="20"/>
        </w:rPr>
        <w:t xml:space="preserve">&lt;28&gt; Указывается по решению заказчика, определяется с учетом </w:t>
      </w:r>
      <w:hyperlink w:anchor="Par244" w:history="1">
        <w:r>
          <w:rPr>
            <w:rFonts w:ascii="Tahoma" w:hAnsi="Tahoma" w:cs="Tahoma"/>
            <w:color w:val="0000FF"/>
            <w:sz w:val="20"/>
            <w:szCs w:val="20"/>
          </w:rPr>
          <w:t>подпункта "а" пункта 1 раздела IV</w:t>
        </w:r>
      </w:hyperlink>
      <w:r>
        <w:rPr>
          <w:rFonts w:ascii="Tahoma" w:hAnsi="Tahoma" w:cs="Tahoma"/>
          <w:sz w:val="20"/>
          <w:szCs w:val="20"/>
        </w:rPr>
        <w:t xml:space="preserve"> договора.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6" w:name="Par462"/>
      <w:bookmarkEnd w:id="36"/>
      <w:r>
        <w:rPr>
          <w:rFonts w:ascii="Tahoma" w:hAnsi="Tahoma" w:cs="Tahoma"/>
          <w:sz w:val="20"/>
          <w:szCs w:val="20"/>
        </w:rP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7" w:name="Par463"/>
      <w:bookmarkEnd w:id="37"/>
      <w:r>
        <w:rPr>
          <w:rFonts w:ascii="Tahoma" w:hAnsi="Tahoma" w:cs="Tahoma"/>
          <w:sz w:val="20"/>
          <w:szCs w:val="20"/>
        </w:rPr>
        <w:t xml:space="preserve">&lt;30&gt; </w:t>
      </w:r>
      <w:hyperlink w:anchor="Par313" w:history="1">
        <w:r>
          <w:rPr>
            <w:rFonts w:ascii="Tahoma" w:hAnsi="Tahoma" w:cs="Tahoma"/>
            <w:color w:val="0000FF"/>
            <w:sz w:val="20"/>
            <w:szCs w:val="20"/>
          </w:rPr>
          <w:t>Раздел VII</w:t>
        </w:r>
      </w:hyperlink>
      <w:r>
        <w:rPr>
          <w:rFonts w:ascii="Tahoma" w:hAnsi="Tahoma" w:cs="Tahoma"/>
          <w:sz w:val="20"/>
          <w:szCs w:val="20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8" w:name="Par464"/>
      <w:bookmarkEnd w:id="38"/>
      <w:r>
        <w:rPr>
          <w:rFonts w:ascii="Tahoma" w:hAnsi="Tahoma" w:cs="Tahoma"/>
          <w:sz w:val="20"/>
          <w:szCs w:val="20"/>
        </w:rPr>
        <w:lastRenderedPageBreak/>
        <w:t>&lt;31&gt; Если договор заключается с гражданином, поступающим на обучение.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9" w:name="Par465"/>
      <w:bookmarkEnd w:id="39"/>
      <w:r>
        <w:rPr>
          <w:rFonts w:ascii="Tahoma" w:hAnsi="Tahoma" w:cs="Tahoma"/>
          <w:sz w:val="20"/>
          <w:szCs w:val="20"/>
        </w:rP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40" w:name="Par466"/>
      <w:bookmarkEnd w:id="40"/>
      <w:r>
        <w:rPr>
          <w:rFonts w:ascii="Tahoma" w:hAnsi="Tahoma" w:cs="Tahoma"/>
          <w:sz w:val="20"/>
          <w:szCs w:val="20"/>
        </w:rPr>
        <w:t>&lt;33&gt; Указывается, если организация, в которую будет трудоустроен гражданин, является стороной договора.</w:t>
      </w:r>
    </w:p>
    <w:p w:rsidR="00593E41" w:rsidRDefault="00593E41" w:rsidP="00593E4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41" w:name="Par467"/>
      <w:bookmarkEnd w:id="41"/>
      <w:r>
        <w:rPr>
          <w:rFonts w:ascii="Tahoma" w:hAnsi="Tahoma" w:cs="Tahoma"/>
          <w:sz w:val="20"/>
          <w:szCs w:val="20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93E41" w:rsidRDefault="00593E41" w:rsidP="00593E4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ahoma" w:hAnsi="Tahoma" w:cs="Tahoma"/>
          <w:sz w:val="2"/>
          <w:szCs w:val="2"/>
        </w:rPr>
      </w:pPr>
    </w:p>
    <w:p w:rsidR="00FD01D1" w:rsidRDefault="00FD01D1">
      <w:bookmarkStart w:id="42" w:name="_GoBack"/>
      <w:bookmarkEnd w:id="42"/>
    </w:p>
    <w:sectPr w:rsidR="00FD01D1" w:rsidSect="00A35C2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41"/>
    <w:rsid w:val="00593E41"/>
    <w:rsid w:val="00F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6814C3F64876C5AFE140416E89EB203F26565C98382E12A12FA4B851B41BD1313A7CED3C57190038FA673E10DF612754A898F434F4AD6O6SBM" TargetMode="External"/><Relationship Id="rId13" Type="http://schemas.openxmlformats.org/officeDocument/2006/relationships/hyperlink" Target="consultantplus://offline/ref=09F6814C3F64876C5AFE140416E89EB203F3646AC18382E12A12FA4B851B41BD1313A7CED3C57199018FA673E10DF612754A898F434F4AD6O6SBM" TargetMode="External"/><Relationship Id="rId18" Type="http://schemas.openxmlformats.org/officeDocument/2006/relationships/hyperlink" Target="consultantplus://offline/ref=09F6814C3F64876C5AFE140416E89EB203F46765CE8682E12A12FA4B851B41BD1313A7CED3C5709B0F8FA673E10DF612754A898F434F4AD6O6SBM" TargetMode="External"/><Relationship Id="rId26" Type="http://schemas.openxmlformats.org/officeDocument/2006/relationships/hyperlink" Target="consultantplus://offline/ref=09F6814C3F64876C5AFE140416E89EB203F46765CE8682E12A12FA4B851B41BD1313A7CED3C5709C068FA673E10DF612754A898F434F4AD6O6S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F6814C3F64876C5AFE140416E89EB203F5626ECE8282E12A12FA4B851B41BD1313A7CED4C07ACD57C0A72FA45EE513754A8B895FO4SDM" TargetMode="External"/><Relationship Id="rId7" Type="http://schemas.openxmlformats.org/officeDocument/2006/relationships/hyperlink" Target="consultantplus://offline/ref=09F6814C3F64876C5AFE140416E89EB203F5626ECE8282E12A12FA4B851B41BD1313A7CED4C07ACD57C0A72FA45EE513754A8B895FO4SDM" TargetMode="External"/><Relationship Id="rId12" Type="http://schemas.openxmlformats.org/officeDocument/2006/relationships/hyperlink" Target="consultantplus://offline/ref=09F6814C3F64876C5AFE140416E89EB203F3646AC18382E12A12FA4B851B41BD1313A7CED3C57199008FA673E10DF612754A898F434F4AD6O6SBM" TargetMode="External"/><Relationship Id="rId17" Type="http://schemas.openxmlformats.org/officeDocument/2006/relationships/hyperlink" Target="consultantplus://offline/ref=09F6814C3F64876C5AFE140416E89EB203F5626ECE8282E12A12FA4B851B41BD1313A7CEDAC47ACD57C0A72FA45EE513754A8B895FO4SDM" TargetMode="External"/><Relationship Id="rId25" Type="http://schemas.openxmlformats.org/officeDocument/2006/relationships/hyperlink" Target="consultantplus://offline/ref=09F6814C3F64876C5AFE140416E89EB203F46765CE8682E12A12FA4B851B41BD1313A7CED3C5709C068FA673E10DF612754A898F434F4AD6O6S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F6814C3F64876C5AFE140416E89EB203F56165C98282E12A12FA4B851B41BD0113FFC2D2C36F99009AF022A7O5S8M" TargetMode="External"/><Relationship Id="rId20" Type="http://schemas.openxmlformats.org/officeDocument/2006/relationships/hyperlink" Target="consultantplus://offline/ref=09F6814C3F64876C5AFE140416E89EB203F5626ECE8282E12A12FA4B851B41BD1313A7CED6CD7ACD57C0A72FA45EE513754A8B895FO4S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6814C3F64876C5AFE140416E89EB203F4676AC18682E12A12FA4B851B41BD1313A7CED3C57199038FA673E10DF612754A898F434F4AD6O6SBM" TargetMode="External"/><Relationship Id="rId11" Type="http://schemas.openxmlformats.org/officeDocument/2006/relationships/hyperlink" Target="consultantplus://offline/ref=09F6814C3F64876C5AFE140416E89EB203F16368CB8582E12A12FA4B851B41BD1313A7CED3C57198008FA673E10DF612754A898F434F4AD6O6SBM" TargetMode="External"/><Relationship Id="rId24" Type="http://schemas.openxmlformats.org/officeDocument/2006/relationships/hyperlink" Target="consultantplus://offline/ref=09F6814C3F64876C5AFE140416E89EB203F46765CE8682E12A12FA4B851B41BD1313A7CED3C57198048FA673E10DF612754A898F434F4AD6O6SBM" TargetMode="External"/><Relationship Id="rId5" Type="http://schemas.openxmlformats.org/officeDocument/2006/relationships/hyperlink" Target="consultantplus://offline/ref=09F6814C3F64876C5AFE140416E89EB203F3646AC18382E12A12FA4B851B41BD1313A7CED3C57199038FA673E10DF612754A898F434F4AD6O6SBM" TargetMode="External"/><Relationship Id="rId15" Type="http://schemas.openxmlformats.org/officeDocument/2006/relationships/hyperlink" Target="consultantplus://offline/ref=09F6814C3F64876C5AFE140416E89EB203F3646AC18382E12A12FA4B851B41BD1313A7CED3C571990E8FA673E10DF612754A898F434F4AD6O6SBM" TargetMode="External"/><Relationship Id="rId23" Type="http://schemas.openxmlformats.org/officeDocument/2006/relationships/hyperlink" Target="consultantplus://offline/ref=09F6814C3F64876C5AFE140416E89EB203F5626ECE8282E12A12FA4B851B41BD1313A7CED4C07ACD57C0A72FA45EE513754A8B895FO4SD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9F6814C3F64876C5AFE140416E89EB203F4676AC18682E12A12FA4B851B41BD1313A7CED3C57198068FA673E10DF612754A898F434F4AD6O6SBM" TargetMode="External"/><Relationship Id="rId19" Type="http://schemas.openxmlformats.org/officeDocument/2006/relationships/hyperlink" Target="consultantplus://offline/ref=09F6814C3F64876C5AFE140416E89EB203F46765CE8682E12A12FA4B851B41BD1313A7CED3C5709A038FA673E10DF612754A898F434F4AD6O6S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F6814C3F64876C5AFE140416E89EB203F46668CD8182E12A12FA4B851B41BD1313A7CED3C57199008FA673E10DF612754A898F434F4AD6O6SBM" TargetMode="External"/><Relationship Id="rId14" Type="http://schemas.openxmlformats.org/officeDocument/2006/relationships/hyperlink" Target="consultantplus://offline/ref=09F6814C3F64876C5AFE140416E89EB203F4676AC18682E12A12FA4B851B41BD1313A7CED3C57198048FA673E10DF612754A898F434F4AD6O6SBM" TargetMode="External"/><Relationship Id="rId22" Type="http://schemas.openxmlformats.org/officeDocument/2006/relationships/hyperlink" Target="consultantplus://offline/ref=09F6814C3F64876C5AFE140416E89EB203F46668CD8182E12A12FA4B851B41BD1313A7CED3C57199008FA673E10DF612754A898F434F4AD6O6SB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6872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2020-06-16T12:18:00Z</dcterms:created>
  <dcterms:modified xsi:type="dcterms:W3CDTF">2020-06-16T12:18:00Z</dcterms:modified>
</cp:coreProperties>
</file>