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E9" w:rsidRDefault="00BE15E9">
      <w:pPr>
        <w:pStyle w:val="ConsPlusTitle"/>
        <w:ind w:firstLine="540"/>
        <w:jc w:val="both"/>
        <w:outlineLvl w:val="0"/>
      </w:pPr>
      <w:r>
        <w:t xml:space="preserve">Статья 71.1. Особенности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</w:t>
      </w:r>
    </w:p>
    <w:p w:rsidR="00BE15E9" w:rsidRDefault="00BE15E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03.08.2018 N 337-ФЗ)</w:t>
      </w:r>
    </w:p>
    <w:p w:rsidR="00BE15E9" w:rsidRDefault="00BE15E9">
      <w:pPr>
        <w:pStyle w:val="ConsPlusNormal"/>
        <w:jc w:val="both"/>
      </w:pPr>
    </w:p>
    <w:p w:rsidR="00BE15E9" w:rsidRDefault="00BE15E9">
      <w:pPr>
        <w:pStyle w:val="ConsPlusNormal"/>
        <w:ind w:firstLine="540"/>
        <w:jc w:val="both"/>
      </w:pPr>
      <w:bookmarkStart w:id="0" w:name="P3"/>
      <w:bookmarkEnd w:id="0"/>
      <w: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</w:t>
      </w:r>
      <w:hyperlink r:id="rId6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заключили договор о целевом обучении </w:t>
      </w:r>
      <w:proofErr w:type="gramStart"/>
      <w:r>
        <w:t>с</w:t>
      </w:r>
      <w:proofErr w:type="gramEnd"/>
      <w:r>
        <w:t>: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>3) государственными корпорациями;</w:t>
      </w:r>
    </w:p>
    <w:p w:rsidR="00BE15E9" w:rsidRDefault="00BE15E9">
      <w:pPr>
        <w:pStyle w:val="ConsPlusNormal"/>
        <w:spacing w:before="220"/>
        <w:ind w:firstLine="540"/>
        <w:jc w:val="both"/>
      </w:pPr>
      <w:bookmarkStart w:id="1" w:name="P7"/>
      <w:bookmarkEnd w:id="1"/>
      <w:r>
        <w:t>4) государственными компаниями;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7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BE15E9" w:rsidRDefault="00BE15E9">
      <w:pPr>
        <w:pStyle w:val="ConsPlusNormal"/>
        <w:spacing w:before="220"/>
        <w:ind w:firstLine="540"/>
        <w:jc w:val="both"/>
      </w:pPr>
      <w:bookmarkStart w:id="2" w:name="P9"/>
      <w:bookmarkEnd w:id="2"/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BE15E9" w:rsidRDefault="00BE15E9">
      <w:pPr>
        <w:pStyle w:val="ConsPlusNormal"/>
        <w:spacing w:before="220"/>
        <w:ind w:firstLine="540"/>
        <w:jc w:val="both"/>
      </w:pPr>
      <w:bookmarkStart w:id="3" w:name="P10"/>
      <w:bookmarkEnd w:id="3"/>
      <w: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 xml:space="preserve">8) дочерними хозяйственными обществами организаций, указанных в </w:t>
      </w:r>
      <w:hyperlink w:anchor="P7" w:history="1">
        <w:r>
          <w:rPr>
            <w:color w:val="0000FF"/>
          </w:rPr>
          <w:t>пунктах 4</w:t>
        </w:r>
      </w:hyperlink>
      <w:r>
        <w:t xml:space="preserve">, </w:t>
      </w:r>
      <w:hyperlink w:anchor="P9" w:history="1">
        <w:r>
          <w:rPr>
            <w:color w:val="0000FF"/>
          </w:rPr>
          <w:t>6</w:t>
        </w:r>
      </w:hyperlink>
      <w:r>
        <w:t xml:space="preserve"> и </w:t>
      </w:r>
      <w:hyperlink w:anchor="P10" w:history="1">
        <w:r>
          <w:rPr>
            <w:color w:val="0000FF"/>
          </w:rPr>
          <w:t>7</w:t>
        </w:r>
      </w:hyperlink>
      <w:r>
        <w:t xml:space="preserve"> настоящей части;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 xml:space="preserve">2. Квота приема на целевое </w:t>
      </w:r>
      <w:proofErr w:type="gramStart"/>
      <w:r>
        <w:t>обучение по специальностям</w:t>
      </w:r>
      <w:proofErr w:type="gramEnd"/>
      <w: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 xml:space="preserve">3. Установление квоты приема на целевое обучение, утверждение </w:t>
      </w:r>
      <w:hyperlink r:id="rId8" w:history="1">
        <w:r>
          <w:rPr>
            <w:color w:val="0000FF"/>
          </w:rPr>
          <w:t>порядка</w:t>
        </w:r>
      </w:hyperlink>
      <w:r>
        <w:t xml:space="preserve"> и </w:t>
      </w:r>
      <w:hyperlink r:id="rId9" w:history="1">
        <w:r>
          <w:rPr>
            <w:color w:val="0000FF"/>
          </w:rPr>
          <w:t>сроков</w:t>
        </w:r>
      </w:hyperlink>
      <w:r>
        <w:t xml:space="preserve"> ее установления осуществляются: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>1) Правительством Российской Федерации - за счет бюджетных ассигнований федерального бюджета;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 xml:space="preserve">4. Правительство Российской Федерации вправе устанавливать квоту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 xml:space="preserve">5. Прием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в </w:t>
      </w:r>
      <w:r>
        <w:lastRenderedPageBreak/>
        <w:t xml:space="preserve">пределах установленной квоты осуществляется по конкурсу, проводимому в соответствии с порядком приема, предусмотренным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закона, по специальностям, направлениям подготовки,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Федерации.</w:t>
      </w:r>
    </w:p>
    <w:p w:rsidR="00BE15E9" w:rsidRDefault="00BE15E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56</w:t>
        </w:r>
      </w:hyperlink>
      <w:r>
        <w:t xml:space="preserve"> настоящего Федерального закона, заказчик целевого обучения или гражданин, принятый на целевое обучение в соответствии с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</w:t>
      </w:r>
      <w:proofErr w:type="gramEnd"/>
      <w: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  <w:hyperlink r:id="rId14" w:history="1">
        <w:proofErr w:type="gramStart"/>
        <w:r>
          <w:rPr>
            <w:color w:val="0000FF"/>
          </w:rPr>
          <w:t>Порядок</w:t>
        </w:r>
      </w:hyperlink>
      <w:r>
        <w:t xml:space="preserve"> выплаты указанного штрафа, порядок и </w:t>
      </w:r>
      <w:hyperlink r:id="rId15" w:history="1">
        <w:r>
          <w:rPr>
            <w:color w:val="0000FF"/>
          </w:rPr>
          <w:t>основания</w:t>
        </w:r>
      </w:hyperlink>
      <w:r>
        <w:t xml:space="preserve"> освобождения сторон договора о целевом обучении от его выплаты, </w:t>
      </w:r>
      <w:hyperlink r:id="rId16" w:history="1">
        <w:r>
          <w:rPr>
            <w:color w:val="0000FF"/>
          </w:rPr>
          <w:t>порядок</w:t>
        </w:r>
      </w:hyperlink>
      <w:r>
        <w:t xml:space="preserve">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>
        <w:t xml:space="preserve"> власти субъектов Российской Федерации или органами местного самоуправления.</w:t>
      </w:r>
    </w:p>
    <w:p w:rsidR="00BE15E9" w:rsidRDefault="00BE15E9">
      <w:pPr>
        <w:pStyle w:val="ConsPlusNormal"/>
      </w:pPr>
      <w:hyperlink r:id="rId17" w:history="1">
        <w:r>
          <w:rPr>
            <w:i/>
            <w:color w:val="0000FF"/>
          </w:rPr>
          <w:br/>
          <w:t>ст. 71.1, Федеральный закон от 29.12.2012 N 273-ФЗ (ред. от 01.05.2019) "Об образовании в Российской Федерации" {КонсультантПлюс}</w:t>
        </w:r>
      </w:hyperlink>
      <w:r>
        <w:br/>
      </w:r>
    </w:p>
    <w:p w:rsidR="00127326" w:rsidRDefault="00127326">
      <w:bookmarkStart w:id="4" w:name="_GoBack"/>
      <w:bookmarkEnd w:id="4"/>
    </w:p>
    <w:sectPr w:rsidR="00127326" w:rsidSect="0017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E9"/>
    <w:rsid w:val="00127326"/>
    <w:rsid w:val="00B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A1DD35E49888EFF6217173BD5521C8DB1273DCE8D538DC11F95C366E773521D88F7F6C3BF60ED79365925E8BEC0E38D2180C2DA7BBBCEU6Y8O" TargetMode="External"/><Relationship Id="rId13" Type="http://schemas.openxmlformats.org/officeDocument/2006/relationships/hyperlink" Target="consultantplus://offline/ref=8D4A1DD35E49888EFF6217173BD5521C8DB1233BC58B538DC11F95C366E773521D88F7F6C5B66ABE2C795879AEE9D3E18A2182C7C5U7Y0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A1DD35E49888EFF6217173BD5521C8DB32639C782538DC11F95C366E773521D88F7F6C3BF63EB7C365925E8BEC0E38D2180C2DA7BBBCEU6Y8O" TargetMode="External"/><Relationship Id="rId12" Type="http://schemas.openxmlformats.org/officeDocument/2006/relationships/hyperlink" Target="consultantplus://offline/ref=8D4A1DD35E49888EFF6217173BD5521C8DB1233BC58B538DC11F95C366E773521D88F7F6C5B76ABE2C795879AEE9D3E18A2182C7C5U7Y0O" TargetMode="External"/><Relationship Id="rId17" Type="http://schemas.openxmlformats.org/officeDocument/2006/relationships/hyperlink" Target="consultantplus://offline/ref=8D4A1DD35E49888EFF6217173BD5521C8DB1233BC58B538DC11F95C366E773521D88F7F6C4BB6ABE2C795879AEE9D3E18A2182C7C5U7Y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4A1DD35E49888EFF6217173BD5521C8DB1273DCE8D538DC11F95C366E773521D88F7F6C3BF60EF74365925E8BEC0E38D2180C2DA7BBBCEU6Y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A1DD35E49888EFF6217173BD5521C8DB1233BC58B538DC11F95C366E773521D88F7F6C6B86ABE2C795879AEE9D3E18A2182C7C5U7Y0O" TargetMode="External"/><Relationship Id="rId11" Type="http://schemas.openxmlformats.org/officeDocument/2006/relationships/hyperlink" Target="consultantplus://offline/ref=8D4A1DD35E49888EFF6217173BD5521C8DB22033C48A538DC11F95C366E773521D88F7F6C3BF61EA7B365925E8BEC0E38D2180C2DA7BBBCEU6Y8O" TargetMode="External"/><Relationship Id="rId5" Type="http://schemas.openxmlformats.org/officeDocument/2006/relationships/hyperlink" Target="consultantplus://offline/ref=8D4A1DD35E49888EFF6217173BD5521C8DB3233BC08A538DC11F95C366E773521D88F7F6C3BF61E975365925E8BEC0E38D2180C2DA7BBBCEU6Y8O" TargetMode="External"/><Relationship Id="rId15" Type="http://schemas.openxmlformats.org/officeDocument/2006/relationships/hyperlink" Target="consultantplus://offline/ref=8D4A1DD35E49888EFF6217173BD5521C8DB1273DCE8D538DC11F95C366E773521D88F7F6C3BF60EC78365925E8BEC0E38D2180C2DA7BBBCEU6Y8O" TargetMode="External"/><Relationship Id="rId10" Type="http://schemas.openxmlformats.org/officeDocument/2006/relationships/hyperlink" Target="consultantplus://offline/ref=8D4A1DD35E49888EFF6217173BD5521C8DB1233BC58B538DC11F95C366E773521D88F7F6C3BB6ABE2C795879AEE9D3E18A2182C7C5U7Y0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A1DD35E49888EFF6217173BD5521C8DB1273DCE8D538DC11F95C366E773521D88F7F6C3BF60E27A365925E8BEC0E38D2180C2DA7BBBCEU6Y8O" TargetMode="External"/><Relationship Id="rId14" Type="http://schemas.openxmlformats.org/officeDocument/2006/relationships/hyperlink" Target="consultantplus://offline/ref=8D4A1DD35E49888EFF6217173BD5521C8DB1273DCE8D538DC11F95C366E773521D88F7F6C3BF60EF7E365925E8BEC0E38D2180C2DA7BBBCEU6Y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2019-05-22T14:24:00Z</dcterms:created>
  <dcterms:modified xsi:type="dcterms:W3CDTF">2019-05-22T14:24:00Z</dcterms:modified>
</cp:coreProperties>
</file>