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D2" w:rsidRDefault="004A37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7D2" w:rsidRDefault="004A37D2">
      <w:pPr>
        <w:pStyle w:val="ConsPlusNormal"/>
        <w:jc w:val="both"/>
        <w:outlineLvl w:val="0"/>
      </w:pPr>
    </w:p>
    <w:p w:rsidR="004A37D2" w:rsidRDefault="004A37D2">
      <w:pPr>
        <w:pStyle w:val="ConsPlusNormal"/>
        <w:outlineLvl w:val="0"/>
      </w:pPr>
      <w:r>
        <w:t>Зарегистрировано в Минюсте России 22 июля 2014 г. N 33210</w:t>
      </w:r>
    </w:p>
    <w:p w:rsidR="004A37D2" w:rsidRDefault="004A3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7D2" w:rsidRDefault="004A37D2">
      <w:pPr>
        <w:pStyle w:val="ConsPlusNormal"/>
      </w:pPr>
    </w:p>
    <w:p w:rsidR="004A37D2" w:rsidRDefault="004A37D2">
      <w:pPr>
        <w:pStyle w:val="ConsPlusTitle"/>
        <w:jc w:val="center"/>
      </w:pPr>
      <w:r>
        <w:t>МИНИСТЕРСТВО ЗДРАВООХРАНЕНИЯ РОССИЙСКОЙ ФЕДЕРАЦИИ</w:t>
      </w:r>
    </w:p>
    <w:p w:rsidR="004A37D2" w:rsidRDefault="004A37D2">
      <w:pPr>
        <w:pStyle w:val="ConsPlusTitle"/>
        <w:jc w:val="center"/>
      </w:pPr>
    </w:p>
    <w:p w:rsidR="004A37D2" w:rsidRDefault="004A37D2">
      <w:pPr>
        <w:pStyle w:val="ConsPlusTitle"/>
        <w:jc w:val="center"/>
      </w:pPr>
      <w:r>
        <w:t>ПРИКАЗ</w:t>
      </w:r>
    </w:p>
    <w:p w:rsidR="004A37D2" w:rsidRDefault="004A37D2">
      <w:pPr>
        <w:pStyle w:val="ConsPlusTitle"/>
        <w:jc w:val="center"/>
      </w:pPr>
      <w:r>
        <w:t>от 22 апреля 2014 г. N 183н</w:t>
      </w:r>
    </w:p>
    <w:p w:rsidR="004A37D2" w:rsidRDefault="004A37D2">
      <w:pPr>
        <w:pStyle w:val="ConsPlusTitle"/>
        <w:jc w:val="center"/>
      </w:pPr>
    </w:p>
    <w:p w:rsidR="004A37D2" w:rsidRDefault="004A37D2">
      <w:pPr>
        <w:pStyle w:val="ConsPlusTitle"/>
        <w:jc w:val="center"/>
      </w:pPr>
      <w:r>
        <w:t>ОБ УТВЕРЖДЕНИИ ПЕРЕЧНЯ</w:t>
      </w:r>
    </w:p>
    <w:p w:rsidR="004A37D2" w:rsidRDefault="004A37D2">
      <w:pPr>
        <w:pStyle w:val="ConsPlusTitle"/>
        <w:jc w:val="center"/>
      </w:pPr>
      <w:r>
        <w:t>ЛЕКАРСТВЕННЫХ СРЕДСТВ ДЛЯ МЕДИЦИНСКОГО ПРИМЕНЕНИЯ,</w:t>
      </w:r>
    </w:p>
    <w:p w:rsidR="004A37D2" w:rsidRDefault="004A37D2">
      <w:pPr>
        <w:pStyle w:val="ConsPlusTitle"/>
        <w:jc w:val="center"/>
      </w:pPr>
      <w:r>
        <w:t>ПОДЛЕЖАЩИХ ПРЕДМЕТНО-КОЛИЧЕСТВЕННОМУ УЧЕТУ</w:t>
      </w:r>
    </w:p>
    <w:p w:rsidR="004A37D2" w:rsidRDefault="004A3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D2" w:rsidRDefault="004A3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D2" w:rsidRDefault="004A3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6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37D2" w:rsidRDefault="004A3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7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8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D2" w:rsidRDefault="004A37D2">
      <w:pPr>
        <w:pStyle w:val="ConsPlusNormal"/>
        <w:jc w:val="center"/>
      </w:pPr>
    </w:p>
    <w:p w:rsidR="004A37D2" w:rsidRDefault="004A37D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1296), приказываю:</w:t>
      </w:r>
      <w:proofErr w:type="gramEnd"/>
    </w:p>
    <w:p w:rsidR="004A37D2" w:rsidRDefault="004A37D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учету, согласно приложению.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37D2" w:rsidRDefault="004A37D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 N 1</w:t>
        </w:r>
      </w:hyperlink>
      <w: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4A37D2" w:rsidRDefault="004A37D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4A37D2" w:rsidRDefault="004A37D2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4A37D2" w:rsidRDefault="004A37D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jc w:val="right"/>
      </w:pPr>
      <w:r>
        <w:t>Министр</w:t>
      </w:r>
    </w:p>
    <w:p w:rsidR="004A37D2" w:rsidRDefault="004A37D2">
      <w:pPr>
        <w:pStyle w:val="ConsPlusNormal"/>
        <w:jc w:val="right"/>
      </w:pPr>
      <w:r>
        <w:t>В.И.СКВОРЦОВА</w:t>
      </w:r>
    </w:p>
    <w:p w:rsidR="004A37D2" w:rsidRDefault="004A37D2">
      <w:pPr>
        <w:pStyle w:val="ConsPlusNormal"/>
        <w:jc w:val="right"/>
      </w:pPr>
    </w:p>
    <w:p w:rsidR="004A37D2" w:rsidRDefault="004A37D2">
      <w:pPr>
        <w:pStyle w:val="ConsPlusNormal"/>
        <w:jc w:val="right"/>
      </w:pPr>
    </w:p>
    <w:p w:rsidR="004A37D2" w:rsidRDefault="004A37D2">
      <w:pPr>
        <w:pStyle w:val="ConsPlusNormal"/>
        <w:jc w:val="right"/>
      </w:pPr>
    </w:p>
    <w:p w:rsidR="004A37D2" w:rsidRDefault="004A37D2">
      <w:pPr>
        <w:pStyle w:val="ConsPlusNormal"/>
        <w:jc w:val="right"/>
      </w:pPr>
    </w:p>
    <w:p w:rsidR="004A37D2" w:rsidRDefault="004A37D2">
      <w:pPr>
        <w:pStyle w:val="ConsPlusNormal"/>
        <w:jc w:val="right"/>
      </w:pPr>
    </w:p>
    <w:p w:rsidR="004A37D2" w:rsidRDefault="004A37D2">
      <w:pPr>
        <w:pStyle w:val="ConsPlusNormal"/>
        <w:jc w:val="right"/>
        <w:outlineLvl w:val="0"/>
      </w:pPr>
      <w:r>
        <w:t>Приложение</w:t>
      </w:r>
    </w:p>
    <w:p w:rsidR="004A37D2" w:rsidRDefault="004A37D2">
      <w:pPr>
        <w:pStyle w:val="ConsPlusNormal"/>
        <w:jc w:val="right"/>
      </w:pPr>
      <w:r>
        <w:t>к приказу Министерства здравоохранения</w:t>
      </w:r>
    </w:p>
    <w:p w:rsidR="004A37D2" w:rsidRDefault="004A37D2">
      <w:pPr>
        <w:pStyle w:val="ConsPlusNormal"/>
        <w:jc w:val="right"/>
      </w:pPr>
      <w:r>
        <w:t>Российской Федерации</w:t>
      </w:r>
    </w:p>
    <w:p w:rsidR="004A37D2" w:rsidRDefault="004A37D2">
      <w:pPr>
        <w:pStyle w:val="ConsPlusNormal"/>
        <w:jc w:val="right"/>
      </w:pPr>
      <w:r>
        <w:t>от 22 апреля 2014 г. N 183н</w:t>
      </w:r>
    </w:p>
    <w:p w:rsidR="004A37D2" w:rsidRDefault="004A37D2">
      <w:pPr>
        <w:pStyle w:val="ConsPlusNormal"/>
        <w:jc w:val="center"/>
      </w:pPr>
    </w:p>
    <w:p w:rsidR="004A37D2" w:rsidRDefault="004A37D2">
      <w:pPr>
        <w:pStyle w:val="ConsPlusTitle"/>
        <w:jc w:val="center"/>
      </w:pPr>
      <w:bookmarkStart w:id="0" w:name="P36"/>
      <w:bookmarkEnd w:id="0"/>
      <w:r>
        <w:t>ПЕРЕЧЕНЬ</w:t>
      </w:r>
    </w:p>
    <w:p w:rsidR="004A37D2" w:rsidRDefault="004A37D2">
      <w:pPr>
        <w:pStyle w:val="ConsPlusTitle"/>
        <w:jc w:val="center"/>
      </w:pPr>
      <w:r>
        <w:t>ЛЕКАРСТВЕННЫХ СРЕДСТВ ДЛЯ МЕДИЦИНСКОГО ПРИМЕНЕНИЯ,</w:t>
      </w:r>
    </w:p>
    <w:p w:rsidR="004A37D2" w:rsidRDefault="004A37D2">
      <w:pPr>
        <w:pStyle w:val="ConsPlusTitle"/>
        <w:jc w:val="center"/>
      </w:pPr>
      <w:r>
        <w:t>ПОДЛЕЖАЩИХ ПРЕДМЕТНО-КОЛИЧЕСТВЕННОМУ УЧЕТУ &lt;1&gt;</w:t>
      </w:r>
    </w:p>
    <w:p w:rsidR="004A37D2" w:rsidRDefault="004A37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7D2" w:rsidRDefault="004A37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7D2" w:rsidRDefault="004A37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14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37D2" w:rsidRDefault="004A37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5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16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7D2" w:rsidRDefault="004A37D2">
      <w:pPr>
        <w:pStyle w:val="ConsPlusNormal"/>
        <w:jc w:val="center"/>
      </w:pPr>
    </w:p>
    <w:p w:rsidR="004A37D2" w:rsidRDefault="004A37D2">
      <w:pPr>
        <w:pStyle w:val="ConsPlusNormal"/>
        <w:ind w:firstLine="540"/>
        <w:jc w:val="both"/>
      </w:pPr>
      <w:r>
        <w:t>--------------------------------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Title"/>
        <w:ind w:firstLine="540"/>
        <w:jc w:val="both"/>
        <w:outlineLvl w:val="1"/>
      </w:pPr>
      <w:r>
        <w:t xml:space="preserve">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прекурсоры (их соли, изомеры, стереоизомеры) и включенные в </w:t>
      </w:r>
      <w:hyperlink r:id="rId17" w:history="1">
        <w:r>
          <w:rPr>
            <w:color w:val="0000FF"/>
          </w:rPr>
          <w:t>списки II</w:t>
        </w:r>
      </w:hyperlink>
      <w:r>
        <w:t xml:space="preserve">, </w:t>
      </w:r>
      <w:hyperlink r:id="rId18" w:history="1">
        <w:r>
          <w:rPr>
            <w:color w:val="0000FF"/>
          </w:rPr>
          <w:t>III</w:t>
        </w:r>
      </w:hyperlink>
      <w:r>
        <w:t xml:space="preserve">, </w:t>
      </w:r>
      <w:hyperlink r:id="rId19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прекурсоры</w:t>
      </w:r>
      <w:proofErr w:type="gramEnd"/>
      <w:r>
        <w:t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веществами:</w:t>
      </w:r>
    </w:p>
    <w:p w:rsidR="004A37D2" w:rsidRDefault="004A37D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4A37D2" w:rsidRDefault="004A37D2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ind w:firstLine="540"/>
        <w:jc w:val="both"/>
      </w:pPr>
      <w:r>
        <w:t>Аллобарбитал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lastRenderedPageBreak/>
        <w:t>Алпразолам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Аминорекс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Амобарбитал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Амфепрамон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Апрофен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Бромазепам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Бротизолам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Бупренорфин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Бупренорфин + налоксон (лекарственные препараты)</w:t>
      </w:r>
    </w:p>
    <w:p w:rsidR="004A37D2" w:rsidRDefault="004A37D2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Буталбитал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Бутобарбитал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Буторфанол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Галазепам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Галоксазолам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4-гидроксибутират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Гидроморфон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Декстроморамид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Декстропропоксифен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Делоразепам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Диазепам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Диазепам + циклобарбитал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Дигидрокодеин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Дифеноксилат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Диэтиловый эфир (в концентрации 45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Золпидем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Камазепам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Кетазолам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Кетамин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lastRenderedPageBreak/>
        <w:t>Клобазам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Клоксазолам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Клоназепам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Клоразепат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Клотиазепам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Кодеин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Кокаин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Лефетамин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Лопразолам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Лоразепам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Лорметазепам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Мазиндол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Медазепам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Мезокарб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Мепробамат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Мефенорекс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Мидазолам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Модафинил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Морфин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Налбуфин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Ниметазепам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Нитразепам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Нордазепам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Оксазепам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Оксазолам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Оксикодон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Оксикодон + налоксон (лекарственные препараты)</w:t>
      </w:r>
    </w:p>
    <w:p w:rsidR="004A37D2" w:rsidRDefault="004A37D2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Омнопон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lastRenderedPageBreak/>
        <w:t>Пемолин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Пентазоцин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Перманганат калия (в концентрации 45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Пиназепам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Пипрадрол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Пиритрамид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Просидол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Псевдоэфедрин (в концентрации 10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Ремифентанил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Суфентанил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Тебаин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Темазепам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Тетразепам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Тианептин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Тилидин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Триазолам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Тримеперидин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Фендиметразин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Фенилпропаноламин (в концентрации 10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Фенобарбитал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Фентанил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Фентермин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Флудиазепам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Флунитразепам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Флуразепам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Циклобарбитал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Эргометрин (в концентрации 10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lastRenderedPageBreak/>
        <w:t>Эрготамин (в концентрации 10 процентов или более)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Эстазолам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Этилморфин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Эфедрин (в концентрации 10 процентов или более)</w:t>
      </w:r>
    </w:p>
    <w:p w:rsidR="004A37D2" w:rsidRDefault="004A37D2">
      <w:pPr>
        <w:pStyle w:val="ConsPlusTitle"/>
        <w:spacing w:before="220"/>
        <w:ind w:firstLine="540"/>
        <w:jc w:val="both"/>
        <w:outlineLvl w:val="1"/>
      </w:pPr>
      <w:r>
        <w:t xml:space="preserve">II. </w:t>
      </w:r>
      <w:proofErr w:type="gramStart"/>
      <w: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</w:t>
      </w:r>
      <w:hyperlink r:id="rId25" w:history="1">
        <w:r>
          <w:rPr>
            <w:color w:val="0000FF"/>
          </w:rPr>
          <w:t>сильнодействующих</w:t>
        </w:r>
      </w:hyperlink>
      <w:r>
        <w:t xml:space="preserve"> и </w:t>
      </w:r>
      <w:hyperlink r:id="rId26" w:history="1">
        <w:r>
          <w:rPr>
            <w:color w:val="0000FF"/>
          </w:rPr>
          <w:t>ядовитых</w:t>
        </w:r>
      </w:hyperlink>
      <w:r>
        <w:t xml:space="preserve"> веществ для целей статьи 234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ind w:firstLine="540"/>
        <w:jc w:val="both"/>
      </w:pPr>
      <w:r>
        <w:t>Андростанолон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Ацеклидин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Бенактизин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Бензобарбитал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Бромизовал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Гексобарбитал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Гиосциамин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Гестринон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Даназол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Зопиклон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Карбахолин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Клозапин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Клонидин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Клостебол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Левомепромазин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lastRenderedPageBreak/>
        <w:t>Местеролон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Метандиенон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Метандриол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Метенолон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Метилтестостерон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Нандролон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Норклостебол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Сибутрамин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Скополамин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Спирт этиловый (Этанол)</w:t>
      </w:r>
    </w:p>
    <w:p w:rsidR="004A37D2" w:rsidRDefault="004A37D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4A37D2" w:rsidRDefault="004A37D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Тиопентал натрия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Трамадол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Трамадол 37,5 мг + парацетамол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Тригексифенидил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Фепрозиднин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Хлороформ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Эрготал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Этилхлорид</w:t>
      </w:r>
    </w:p>
    <w:p w:rsidR="004A37D2" w:rsidRDefault="004A37D2">
      <w:pPr>
        <w:pStyle w:val="ConsPlusTitle"/>
        <w:spacing w:before="220"/>
        <w:ind w:firstLine="540"/>
        <w:jc w:val="both"/>
        <w:outlineLvl w:val="1"/>
      </w:pPr>
      <w:r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37D2" w:rsidRDefault="004A37D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</w:t>
      </w:r>
      <w:r>
        <w:lastRenderedPageBreak/>
        <w:t>Федерации 1 июня 2012 г., регистрационный N 24438), с изменениями, внесенными приказом Министерства</w:t>
      </w:r>
      <w:proofErr w:type="gramEnd"/>
      <w: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3) псевдоэфедрина гидрохлорид в количестве, превышающем 30 мг, и до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4A37D2" w:rsidRDefault="004A37D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4)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7) фенилпропаноламин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8)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9)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10) хлордиазепоксид в количестве, превышающем 10 мг, и до 20 мг включительно (на 1 дозу твердой лекарственной формы).</w:t>
      </w:r>
    </w:p>
    <w:p w:rsidR="004A37D2" w:rsidRDefault="004A37D2">
      <w:pPr>
        <w:pStyle w:val="ConsPlusTitle"/>
        <w:spacing w:before="220"/>
        <w:ind w:firstLine="540"/>
        <w:jc w:val="both"/>
        <w:outlineLvl w:val="1"/>
      </w:pPr>
      <w:r>
        <w:t>IV. Иные лекарственные средства, подлежащие предметно-количественному учету: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Прегабалин (лекарственные препараты)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Тропикамид (лекарственные препараты)</w:t>
      </w:r>
    </w:p>
    <w:p w:rsidR="004A37D2" w:rsidRDefault="004A37D2">
      <w:pPr>
        <w:pStyle w:val="ConsPlusNormal"/>
        <w:spacing w:before="220"/>
        <w:ind w:firstLine="540"/>
        <w:jc w:val="both"/>
      </w:pPr>
      <w:r>
        <w:t>Циклопентолат (лекарственные препараты).</w:t>
      </w:r>
    </w:p>
    <w:p w:rsidR="004A37D2" w:rsidRDefault="004A37D2">
      <w:pPr>
        <w:pStyle w:val="ConsPlusNormal"/>
        <w:jc w:val="both"/>
      </w:pPr>
      <w:r>
        <w:t xml:space="preserve">(раздел IV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ind w:firstLine="540"/>
        <w:jc w:val="both"/>
      </w:pPr>
    </w:p>
    <w:p w:rsidR="004A37D2" w:rsidRDefault="004A3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" w:name="_GoBack"/>
      <w:bookmarkEnd w:id="1"/>
    </w:p>
    <w:sectPr w:rsidR="00C61717" w:rsidSect="0032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2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A37D2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03496D13659241DA83764636084219737284500B8A7BDAAD818F37E20697AD6766CAA919EA0lEZ8I" TargetMode="External"/><Relationship Id="rId13" Type="http://schemas.openxmlformats.org/officeDocument/2006/relationships/hyperlink" Target="consultantplus://offline/ref=AE703496D13659241DA83764636084219D302A4106B8A7BDAAD818F37E20697AD6766CAA919EA1lEZCI" TargetMode="External"/><Relationship Id="rId18" Type="http://schemas.openxmlformats.org/officeDocument/2006/relationships/hyperlink" Target="consultantplus://offline/ref=AE703496D13659241DA83764636084219830284102B8A7BDAAD818F37E20697AD6766CAA919DA2lEZ8I" TargetMode="External"/><Relationship Id="rId26" Type="http://schemas.openxmlformats.org/officeDocument/2006/relationships/hyperlink" Target="consultantplus://offline/ref=AE703496D13659241DA83764636084219836214303B8A7BDAAD818F37E20697AD6766CAA919FA2lEZ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703496D13659241DA83764636084219830284102B8A7BDAAD818F3l7ZEI" TargetMode="External"/><Relationship Id="rId7" Type="http://schemas.openxmlformats.org/officeDocument/2006/relationships/hyperlink" Target="consultantplus://offline/ref=AE703496D13659241DA8376463608421983E204102B8A7BDAAD818F37E20697AD6766CAA919FA7lEZ5I" TargetMode="External"/><Relationship Id="rId12" Type="http://schemas.openxmlformats.org/officeDocument/2006/relationships/hyperlink" Target="consultantplus://offline/ref=AE703496D13659241DA83764636084219D322A4307B8A7BDAAD818F37E20697AD6766CAA919EA2lEZAI" TargetMode="External"/><Relationship Id="rId17" Type="http://schemas.openxmlformats.org/officeDocument/2006/relationships/hyperlink" Target="consultantplus://offline/ref=AE703496D13659241DA83764636084219830284102B8A7BDAAD818F37E20697AD6766CAA919FA4lEZ4I" TargetMode="External"/><Relationship Id="rId25" Type="http://schemas.openxmlformats.org/officeDocument/2006/relationships/hyperlink" Target="consultantplus://offline/ref=AE703496D13659241DA83764636084219836214303B8A7BDAAD818F37E20697AD6766CAA919EA2lEZE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703496D13659241DA83764636084219737284500B8A7BDAAD818F37E20697AD6766CAA919EA0lEZ8I" TargetMode="External"/><Relationship Id="rId20" Type="http://schemas.openxmlformats.org/officeDocument/2006/relationships/hyperlink" Target="consultantplus://offline/ref=AE703496D13659241DA83764636084219737284500B8A7BDAAD818F37E20697AD6766CAA919EA0lEZ8I" TargetMode="External"/><Relationship Id="rId29" Type="http://schemas.openxmlformats.org/officeDocument/2006/relationships/hyperlink" Target="consultantplus://offline/ref=AE703496D13659241DA8376463608421983E214C06B8A7BDAAD818F37E20697AD6766CAA919EA1lE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03496D13659241DA837646360842199322F4202B8A7BDAAD818F37E20697AD6766CAA919EA2lEZEI" TargetMode="External"/><Relationship Id="rId11" Type="http://schemas.openxmlformats.org/officeDocument/2006/relationships/hyperlink" Target="consultantplus://offline/ref=AE703496D13659241DA83764636084219D342B4D01B8A7BDAAD818F3l7ZEI" TargetMode="External"/><Relationship Id="rId24" Type="http://schemas.openxmlformats.org/officeDocument/2006/relationships/hyperlink" Target="consultantplus://offline/ref=AE703496D13659241DA8376463608421983E204102B8A7BDAAD818F37E20697AD6766CAA919FA7lEZ5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703496D13659241DA8376463608421983E204102B8A7BDAAD818F37E20697AD6766CAA919FA7lEZ5I" TargetMode="External"/><Relationship Id="rId23" Type="http://schemas.openxmlformats.org/officeDocument/2006/relationships/hyperlink" Target="consultantplus://offline/ref=AE703496D13659241DA8376463608421983E204102B8A7BDAAD818F37E20697AD6766CAA919FA7lEZ5I" TargetMode="External"/><Relationship Id="rId28" Type="http://schemas.openxmlformats.org/officeDocument/2006/relationships/hyperlink" Target="consultantplus://offline/ref=AE703496D13659241DA837646360842199322F4202B8A7BDAAD818F37E20697AD6766CAA919EA2lEZBI" TargetMode="External"/><Relationship Id="rId10" Type="http://schemas.openxmlformats.org/officeDocument/2006/relationships/hyperlink" Target="consultantplus://offline/ref=AE703496D13659241DA83764636084219D302C4504B8A7BDAAD818F37E20697AD6766CAA919FA6lEZ4I" TargetMode="External"/><Relationship Id="rId19" Type="http://schemas.openxmlformats.org/officeDocument/2006/relationships/hyperlink" Target="consultantplus://offline/ref=AE703496D13659241DA83764636084219830284102B8A7BDAAD818F37E20697AD6766CAA919AA3lEZCI" TargetMode="External"/><Relationship Id="rId31" Type="http://schemas.openxmlformats.org/officeDocument/2006/relationships/hyperlink" Target="consultantplus://offline/ref=AE703496D13659241DA837646360842199322F4202B8A7BDAAD818F37E20697AD6766CAA919EA2lE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703496D13659241DA83764636084219736214602B8A7BDAAD818F37E20697AD676l6ZCI" TargetMode="External"/><Relationship Id="rId14" Type="http://schemas.openxmlformats.org/officeDocument/2006/relationships/hyperlink" Target="consultantplus://offline/ref=AE703496D13659241DA837646360842199322F4202B8A7BDAAD818F37E20697AD6766CAA919EA2lEZEI" TargetMode="External"/><Relationship Id="rId22" Type="http://schemas.openxmlformats.org/officeDocument/2006/relationships/hyperlink" Target="consultantplus://offline/ref=AE703496D13659241DA83764636084219737284500B8A7BDAAD818F37E20697AD6766CAA919EA0lEZ5I" TargetMode="External"/><Relationship Id="rId27" Type="http://schemas.openxmlformats.org/officeDocument/2006/relationships/hyperlink" Target="consultantplus://offline/ref=AE703496D13659241DA837646360842199322F4202B8A7BDAAD818F37E20697AD6766CAA919EA2lEZ8I" TargetMode="External"/><Relationship Id="rId30" Type="http://schemas.openxmlformats.org/officeDocument/2006/relationships/hyperlink" Target="consultantplus://offline/ref=AE703496D13659241DA837646360842199322F4202B8A7BDAAD818F37E20697AD6766CAA919EA2lE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2018-07-12T08:25:00Z</dcterms:created>
  <dcterms:modified xsi:type="dcterms:W3CDTF">2018-07-12T08:25:00Z</dcterms:modified>
</cp:coreProperties>
</file>