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A" w:rsidRDefault="00B34A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4A1A" w:rsidRDefault="00B34A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4A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4A1A" w:rsidRDefault="00B34A1A">
            <w:pPr>
              <w:pStyle w:val="ConsPlusNormal"/>
            </w:pPr>
            <w:r>
              <w:t>15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4A1A" w:rsidRDefault="00B34A1A">
            <w:pPr>
              <w:pStyle w:val="ConsPlusNormal"/>
              <w:jc w:val="right"/>
            </w:pPr>
            <w:r>
              <w:t>N 22-оз</w:t>
            </w:r>
          </w:p>
        </w:tc>
      </w:tr>
    </w:tbl>
    <w:p w:rsidR="00B34A1A" w:rsidRDefault="00B34A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A1A" w:rsidRDefault="00B34A1A">
      <w:pPr>
        <w:pStyle w:val="ConsPlusNormal"/>
        <w:jc w:val="both"/>
      </w:pPr>
    </w:p>
    <w:p w:rsidR="00B34A1A" w:rsidRDefault="00B34A1A">
      <w:pPr>
        <w:pStyle w:val="ConsPlusTitle"/>
        <w:jc w:val="center"/>
      </w:pPr>
      <w:r>
        <w:t>ЛЕНИНГРАДСКАЯ ОБЛАСТЬ</w:t>
      </w:r>
    </w:p>
    <w:p w:rsidR="00B34A1A" w:rsidRDefault="00B34A1A">
      <w:pPr>
        <w:pStyle w:val="ConsPlusTitle"/>
        <w:jc w:val="center"/>
      </w:pPr>
    </w:p>
    <w:p w:rsidR="00B34A1A" w:rsidRDefault="00B34A1A">
      <w:pPr>
        <w:pStyle w:val="ConsPlusTitle"/>
        <w:jc w:val="center"/>
      </w:pPr>
      <w:r>
        <w:t>ОБЛАСТНОЙ ЗАКОН</w:t>
      </w:r>
    </w:p>
    <w:p w:rsidR="00B34A1A" w:rsidRDefault="00B34A1A">
      <w:pPr>
        <w:pStyle w:val="ConsPlusTitle"/>
        <w:jc w:val="center"/>
      </w:pPr>
    </w:p>
    <w:p w:rsidR="00B34A1A" w:rsidRDefault="00B34A1A">
      <w:pPr>
        <w:pStyle w:val="ConsPlusTitle"/>
        <w:jc w:val="center"/>
      </w:pPr>
      <w:r>
        <w:t>О ПОЧЕТНОМ ЗВАНИИ ЛЕНИНГРАДСКОЙ ОБЛАСТИ "ПОЧЕТНЫЙ РАБОТНИК</w:t>
      </w:r>
    </w:p>
    <w:p w:rsidR="00B34A1A" w:rsidRDefault="00B34A1A">
      <w:pPr>
        <w:pStyle w:val="ConsPlusTitle"/>
        <w:jc w:val="center"/>
      </w:pPr>
      <w:r>
        <w:t>ЗДРАВООХРАНЕНИЯ ЛЕНИНГРАДСКОЙ ОБЛАСТИ"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B34A1A" w:rsidRDefault="00B34A1A">
      <w:pPr>
        <w:pStyle w:val="ConsPlusNormal"/>
        <w:jc w:val="center"/>
      </w:pPr>
      <w:r>
        <w:t>24 февраля 2021 года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Настоящий областной закон устанавливает правовые и организационные основы учреждения и присвоения почетного звания Ленинградской области "Почетный работник здравоохранения Ленинградской области".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1. Учредить почетное звание Ленинградской области "Почетный работник здравоохранения Ленинградской области" (далее - почетное звание).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2. Почетное звание присваивается медицинским работникам медицинских организаций, осуществляющих деятельность на территории Ленинградской области, за выдающиеся заслуги в профессиональной деятельности по оказанию населению Ленинградской области медицинской помощи и значительный личный вклад в развитие здравоохранения в Ленинградской области.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2. Основания присвоения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1. Почетное звание присваивается персонально пожизненно гражданам Российской Федерации (далее - граждане), проработавшим в медицинских организациях не менее 25 лет, из них не менее 20 лет в медицинских организациях, расположенных на территории Ленинградской области.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2. Почетное звание присваивается гражданину при наличии у него любой из наград (поощрений) федеральных органов государственной власти, органов государственной власти Ленинградской области, органов местного самоуправления муниципальных образований Ленинградской области в связи с профессиональной деятельностью.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3. Субъекты, обладающие правом обращаться с ходатайством о присвоении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bookmarkStart w:id="0" w:name="P28"/>
      <w:bookmarkEnd w:id="0"/>
      <w:r>
        <w:t>1. Субъектами, обладающими правом обращаться с ходатайством о присвоении почетного звания, являются: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1) Законодательное собрание Ленинградской области;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2) отраслевой орган исполнительной власти Ленинградской области, обеспечивающий реализацию государственной политики в сфере охраны здоровья граждан;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3) органы местного самоуправления муниципальных образований Ленинградской области;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4) коллективы медицинских организаций, осуществляющих деятельность на территории Ленинградской области.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 xml:space="preserve">2. Ходатайство о присвоении почетного звания субъектами, перечисленными в </w:t>
      </w:r>
      <w:hyperlink w:anchor="P28">
        <w:r>
          <w:rPr>
            <w:color w:val="0000FF"/>
          </w:rPr>
          <w:t>части 1</w:t>
        </w:r>
      </w:hyperlink>
      <w:r>
        <w:t xml:space="preserve"> настоящей статьи, подается только в отношении одного гражданина.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 xml:space="preserve">3. Повторное ходатайство о присвоении гражданину почетного звания может подаваться субъектами, перечисленными в </w:t>
      </w:r>
      <w:hyperlink w:anchor="P28">
        <w:r>
          <w:rPr>
            <w:color w:val="0000FF"/>
          </w:rPr>
          <w:t>части 1</w:t>
        </w:r>
      </w:hyperlink>
      <w:r>
        <w:t xml:space="preserve"> настоящей статьи, не ранее чем через один год.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lastRenderedPageBreak/>
        <w:t>Статья 4. Полномочия органов государственной власти Ленинградской области в сфере присвоения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в сфере присвоения почетного звания относятся: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1) учреждение почетного звания;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настоящего областного закона.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2. К полномочиям Губернатора Ленинградской области в сфере присвоения почетного звания относятся: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1) утверждение положения о порядке присвоения почетного звания;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2) учреждение нагрудного знака к почетному званию и утверждение описания удостоверения к почетному званию;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3) утверждение положения о комиссии по рассмотрению ходатайств и материалов о присвоении почетного звания и состава комиссии;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4) принятие решения о присвоении почетного звания.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3. К полномочиям Правительства Ленинградской области в сфере присвоения почетного звания относятся: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 xml:space="preserve">1) утверждение </w:t>
      </w:r>
      <w:hyperlink r:id="rId6">
        <w:r>
          <w:rPr>
            <w:color w:val="0000FF"/>
          </w:rPr>
          <w:t>порядка</w:t>
        </w:r>
      </w:hyperlink>
      <w:r>
        <w:t xml:space="preserve"> предоставления единовременной денежной выплаты лицам, удостоенным почетного звания;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2) определение уполномоченного органа исполнительной власти Ленинградской области, обеспечивающего реализацию настоящего областного закона.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5. Присвоение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Почетное звание присваивается ежегодно не более чем трем лицам. Присвоение почетного звания осуществляется однократно.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6. Порядок вручения удостоверения к почетному званию и нагрудного знака к почетному званию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1. Лицу, которому присвоено почетное звание, вручаются удостоверение к почетному званию и нагрудный знак к почетному званию.</w:t>
      </w:r>
    </w:p>
    <w:p w:rsidR="00B34A1A" w:rsidRDefault="00B34A1A">
      <w:pPr>
        <w:pStyle w:val="ConsPlusNormal"/>
        <w:spacing w:before="200"/>
        <w:ind w:firstLine="540"/>
        <w:jc w:val="both"/>
      </w:pPr>
      <w:r>
        <w:t>2. Удостоверение к почетному званию и нагрудный знак к почетному званию вручаются Губернатором Ленинградской области или иным лицом по поручению Губернатора Ленинградской области в торжественной обстановке.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7. Права лица, удостоенного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Лицо, удостоенное почетного звания, имеет право публичного пользования этим почетным званием в связи со своим именем.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8. Предоставление единовременной денежной выплаты лицу, удостоенному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Лицу, удостоенному почетного звания, предоставляется единовременная денежная выплата в размере 50000 рублей.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9. Финансовое обеспечение расходов, связанных с присвоением почетного звания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Расходы, связанные с присвоением почетного звания, в том числе с изготовлением удостоверения к почетному званию и нагрудного знака к почетному званию, осуществляются за счет средств областного бюджета Ленинградской области.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B34A1A" w:rsidRDefault="00B34A1A">
      <w:pPr>
        <w:pStyle w:val="ConsPlusNormal"/>
        <w:ind w:firstLine="540"/>
        <w:jc w:val="both"/>
      </w:pPr>
    </w:p>
    <w:p w:rsidR="00B34A1A" w:rsidRDefault="00B34A1A">
      <w:pPr>
        <w:pStyle w:val="ConsPlusNormal"/>
        <w:jc w:val="right"/>
      </w:pPr>
      <w:r>
        <w:t>Губернатор</w:t>
      </w:r>
    </w:p>
    <w:p w:rsidR="00B34A1A" w:rsidRDefault="00B34A1A">
      <w:pPr>
        <w:pStyle w:val="ConsPlusNormal"/>
        <w:jc w:val="right"/>
      </w:pPr>
      <w:r>
        <w:t>Ленинградской области</w:t>
      </w:r>
    </w:p>
    <w:p w:rsidR="00B34A1A" w:rsidRDefault="00B34A1A">
      <w:pPr>
        <w:pStyle w:val="ConsPlusNormal"/>
        <w:jc w:val="right"/>
      </w:pPr>
      <w:r>
        <w:t>А.Дрозденко</w:t>
      </w:r>
    </w:p>
    <w:p w:rsidR="00B34A1A" w:rsidRDefault="00B34A1A">
      <w:pPr>
        <w:pStyle w:val="ConsPlusNormal"/>
      </w:pPr>
      <w:r>
        <w:t>Санкт-Петербург</w:t>
      </w:r>
    </w:p>
    <w:p w:rsidR="00B34A1A" w:rsidRDefault="00B34A1A">
      <w:pPr>
        <w:pStyle w:val="ConsPlusNormal"/>
        <w:spacing w:before="200"/>
      </w:pPr>
      <w:r>
        <w:t>15 марта 2021 года</w:t>
      </w:r>
    </w:p>
    <w:p w:rsidR="00B34A1A" w:rsidRDefault="00B34A1A">
      <w:pPr>
        <w:pStyle w:val="ConsPlusNormal"/>
        <w:spacing w:before="200"/>
      </w:pPr>
      <w:r>
        <w:t>N 22-оз</w:t>
      </w:r>
    </w:p>
    <w:p w:rsidR="00B34A1A" w:rsidRDefault="00B34A1A">
      <w:pPr>
        <w:pStyle w:val="ConsPlusNormal"/>
      </w:pPr>
    </w:p>
    <w:p w:rsidR="00B34A1A" w:rsidRDefault="00B34A1A">
      <w:pPr>
        <w:pStyle w:val="ConsPlusNormal"/>
      </w:pPr>
    </w:p>
    <w:p w:rsidR="00B34A1A" w:rsidRDefault="00B34A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649" w:rsidRDefault="00266649">
      <w:bookmarkStart w:id="1" w:name="_GoBack"/>
      <w:bookmarkEnd w:id="1"/>
    </w:p>
    <w:sectPr w:rsidR="00266649" w:rsidSect="004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A"/>
    <w:rsid w:val="00266649"/>
    <w:rsid w:val="00B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A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4A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4A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A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4A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4A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1DC744C4D55F19B710109AB6E8380192E1AFE9241EA2365C2A0D9FF548B3A71B334A893394AF79DED561FED5D8C8B6484BDA20EF480F9L2zE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2022-08-09T08:51:00Z</dcterms:created>
  <dcterms:modified xsi:type="dcterms:W3CDTF">2022-08-09T08:51:00Z</dcterms:modified>
</cp:coreProperties>
</file>