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ПРИЛОЖЕНИЕ </w:t>
      </w:r>
      <w:r w:rsidR="00A26387" w:rsidRPr="00775FA0">
        <w:rPr>
          <w:rFonts w:ascii="Times New Roman" w:hAnsi="Times New Roman" w:cs="Times New Roman"/>
        </w:rPr>
        <w:t>2</w:t>
      </w:r>
    </w:p>
    <w:p w:rsidR="00CE0C0C" w:rsidRPr="00775FA0" w:rsidRDefault="00CE0C0C">
      <w:pPr>
        <w:pStyle w:val="ConsPlusNormal"/>
        <w:jc w:val="right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к приказу комитета</w:t>
      </w:r>
    </w:p>
    <w:p w:rsidR="00CE0C0C" w:rsidRPr="00775FA0" w:rsidRDefault="00CE0C0C">
      <w:pPr>
        <w:pStyle w:val="ConsPlusNormal"/>
        <w:jc w:val="right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по здравоохранению</w:t>
      </w:r>
    </w:p>
    <w:p w:rsidR="00CE0C0C" w:rsidRPr="00775FA0" w:rsidRDefault="00CE0C0C">
      <w:pPr>
        <w:pStyle w:val="ConsPlusNormal"/>
        <w:jc w:val="right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Ленинградской области</w:t>
      </w:r>
    </w:p>
    <w:p w:rsidR="00CE0C0C" w:rsidRPr="00775FA0" w:rsidRDefault="00CE0C0C">
      <w:pPr>
        <w:pStyle w:val="ConsPlusNormal"/>
        <w:jc w:val="right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от 22.12.2010 N 78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Start w:id="1" w:name="P77"/>
      <w:bookmarkEnd w:id="0"/>
      <w:bookmarkEnd w:id="1"/>
      <w:r w:rsidRPr="00775FA0">
        <w:rPr>
          <w:rFonts w:ascii="Times New Roman" w:hAnsi="Times New Roman" w:cs="Times New Roman"/>
        </w:rPr>
        <w:t>ПОЛОЖЕНИЕ</w:t>
      </w:r>
    </w:p>
    <w:p w:rsidR="00CE0C0C" w:rsidRPr="00775FA0" w:rsidRDefault="00CE0C0C">
      <w:pPr>
        <w:pStyle w:val="ConsPlusTitle"/>
        <w:jc w:val="center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О ПОРЯДКЕ РАБОТЫ КОМИССИИ ПО СОБЛЮДЕНИЮ ТРЕБОВАНИЙ</w:t>
      </w:r>
    </w:p>
    <w:p w:rsidR="00CE0C0C" w:rsidRPr="00775FA0" w:rsidRDefault="00CE0C0C">
      <w:pPr>
        <w:pStyle w:val="ConsPlusTitle"/>
        <w:jc w:val="center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К СЛУЖЕБНОМУ ПОВЕДЕНИЮ ГОСУДАРСТВЕННЫХ ГРАЖДАНСКИХ СЛУЖАЩИХ</w:t>
      </w:r>
    </w:p>
    <w:p w:rsidR="00CE0C0C" w:rsidRPr="00775FA0" w:rsidRDefault="00CE0C0C">
      <w:pPr>
        <w:pStyle w:val="ConsPlusTitle"/>
        <w:jc w:val="center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ЛЕНИНГРАДСКОЙ ОБЛАСТИ И УРЕГУЛИРОВАНИЮ КОНФЛИКТА ИНТЕРЕСОВ</w:t>
      </w:r>
    </w:p>
    <w:p w:rsidR="00CE0C0C" w:rsidRPr="00775FA0" w:rsidRDefault="00CE0C0C">
      <w:pPr>
        <w:pStyle w:val="ConsPlusTitle"/>
        <w:jc w:val="center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В КОМИТЕТЕ ПО ЗДРАВООХРАНЕНИЮ ЛЕНИНГРАДСКОЙ ОБЛАСТИ</w:t>
      </w:r>
    </w:p>
    <w:p w:rsidR="00CE0C0C" w:rsidRPr="00775FA0" w:rsidRDefault="00CE0C0C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0C0C" w:rsidRPr="00775F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0C" w:rsidRPr="00775FA0" w:rsidRDefault="00CE0C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0C" w:rsidRPr="00775FA0" w:rsidRDefault="00CE0C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0C0C" w:rsidRPr="00775FA0" w:rsidRDefault="00CE0C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C0C" w:rsidRPr="00775FA0" w:rsidRDefault="00CE0C0C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здравоохранению Ленинградской области (далее - комиссия).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1.2. Комиссия в своей деятельности руководствуется </w:t>
      </w:r>
      <w:hyperlink r:id="rId5" w:history="1">
        <w:r w:rsidRPr="00775FA0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775FA0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1.3. Основной задачей комиссии является содействие государственным органам: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775FA0">
          <w:rPr>
            <w:rFonts w:ascii="Times New Roman" w:hAnsi="Times New Roman" w:cs="Times New Roman"/>
            <w:color w:val="0000FF"/>
          </w:rPr>
          <w:t>законом</w:t>
        </w:r>
      </w:hyperlink>
      <w:r w:rsidRPr="00775FA0">
        <w:rPr>
          <w:rFonts w:ascii="Times New Roman" w:hAnsi="Times New Roman" w:cs="Times New Roman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требования об урегулировании конфликта интересов);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б) в осуществлении в Комитете по здравоохранению Ленинградской области мер по предупреждению коррупции.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1.4. Комиссия рассматривает вопросы, связанные с соблюдением требований к служебному поведению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требований об урегулировании конфликта интересов, в отношении гражданских служащих, замещающих должности государственной гражданской службы (далее - должности гражданской службы) в Комитете по здравоохранению Ленинградской области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1.5. Вопросы, связанные с соблюдением требований к служебному поведению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требований об урегулировании конфликта интересов, в отношении гражданских служащих, замещающих должности гражданской службы в Комитете по здравоохранению Ленинградской области, назначение на которые и освобождение от которых осуществляются Губернатором Ленинградской области, рассматриваются комиссией по предупреждению и противодействию коррупции в Ленинградской области.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2. Основания для проведения заседания комиссии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01"/>
      <w:bookmarkEnd w:id="2"/>
      <w:r w:rsidRPr="00775FA0">
        <w:rPr>
          <w:rFonts w:ascii="Times New Roman" w:hAnsi="Times New Roman" w:cs="Times New Roman"/>
        </w:rPr>
        <w:t>2.1. Основаниями для проведения заседания комиссии являются: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2"/>
      <w:bookmarkEnd w:id="3"/>
      <w:proofErr w:type="gramStart"/>
      <w:r w:rsidRPr="00775FA0">
        <w:rPr>
          <w:rFonts w:ascii="Times New Roman" w:hAnsi="Times New Roman" w:cs="Times New Roman"/>
        </w:rPr>
        <w:t>а) представление</w:t>
      </w:r>
      <w:r w:rsidR="00BA311B">
        <w:rPr>
          <w:rFonts w:ascii="Times New Roman" w:hAnsi="Times New Roman" w:cs="Times New Roman"/>
        </w:rPr>
        <w:t xml:space="preserve"> первым </w:t>
      </w:r>
      <w:r w:rsidRPr="00775FA0">
        <w:rPr>
          <w:rFonts w:ascii="Times New Roman" w:hAnsi="Times New Roman" w:cs="Times New Roman"/>
        </w:rPr>
        <w:t xml:space="preserve"> вице-губернатором - руководителем </w:t>
      </w:r>
      <w:r w:rsidR="00BA311B">
        <w:rPr>
          <w:rFonts w:ascii="Times New Roman" w:hAnsi="Times New Roman" w:cs="Times New Roman"/>
        </w:rPr>
        <w:t xml:space="preserve">Администрации </w:t>
      </w:r>
      <w:r w:rsidRPr="00775FA0">
        <w:rPr>
          <w:rFonts w:ascii="Times New Roman" w:hAnsi="Times New Roman" w:cs="Times New Roman"/>
        </w:rPr>
        <w:t xml:space="preserve"> Губернатора </w:t>
      </w:r>
      <w:r w:rsidRPr="00775FA0">
        <w:rPr>
          <w:rFonts w:ascii="Times New Roman" w:hAnsi="Times New Roman" w:cs="Times New Roman"/>
        </w:rPr>
        <w:lastRenderedPageBreak/>
        <w:t xml:space="preserve">и Правительства Ленинградской области в соответствии с </w:t>
      </w:r>
      <w:hyperlink r:id="rId7" w:history="1">
        <w:r w:rsidRPr="00775FA0">
          <w:rPr>
            <w:rFonts w:ascii="Times New Roman" w:hAnsi="Times New Roman" w:cs="Times New Roman"/>
            <w:color w:val="0000FF"/>
          </w:rPr>
          <w:t>пунктом 22</w:t>
        </w:r>
      </w:hyperlink>
      <w:r w:rsidRPr="00775FA0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утвержденное постановлением Губернатора Ленинградской</w:t>
      </w:r>
      <w:proofErr w:type="gramEnd"/>
      <w:r w:rsidRPr="00775FA0">
        <w:rPr>
          <w:rFonts w:ascii="Times New Roman" w:hAnsi="Times New Roman" w:cs="Times New Roman"/>
        </w:rPr>
        <w:t xml:space="preserve"> области от 11 декабря 2009 года N 120-пг, материалов проверки, свидетельствующих: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3"/>
      <w:bookmarkEnd w:id="4"/>
      <w:r w:rsidRPr="00775FA0">
        <w:rPr>
          <w:rFonts w:ascii="Times New Roman" w:hAnsi="Times New Roman" w:cs="Times New Roman"/>
        </w:rPr>
        <w:t xml:space="preserve">о представлении гражданским служащим недостоверных или неполных сведений, предусмотренных </w:t>
      </w:r>
      <w:hyperlink r:id="rId8" w:history="1">
        <w:r w:rsidRPr="00775FA0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775FA0">
        <w:rPr>
          <w:rFonts w:ascii="Times New Roman" w:hAnsi="Times New Roman" w:cs="Times New Roman"/>
        </w:rPr>
        <w:t xml:space="preserve"> названного Положения;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4"/>
      <w:bookmarkEnd w:id="5"/>
      <w:r w:rsidRPr="00775FA0">
        <w:rPr>
          <w:rFonts w:ascii="Times New Roman" w:hAnsi="Times New Roman" w:cs="Times New Roman"/>
        </w:rPr>
        <w:t xml:space="preserve">о несоблюдении государственным служащим требований к служебному поведению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требований об урегулировании конфликта интересов;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5"/>
      <w:bookmarkEnd w:id="6"/>
      <w:proofErr w:type="gramStart"/>
      <w:r w:rsidRPr="00775FA0">
        <w:rPr>
          <w:rFonts w:ascii="Times New Roman" w:hAnsi="Times New Roman" w:cs="Times New Roman"/>
        </w:rPr>
        <w:t xml:space="preserve">б) поступившее в управление профилактики коррупционных и иных правонарушений </w:t>
      </w:r>
      <w:r w:rsidR="00BA311B">
        <w:rPr>
          <w:rFonts w:ascii="Times New Roman" w:hAnsi="Times New Roman" w:cs="Times New Roman"/>
        </w:rPr>
        <w:t xml:space="preserve">Администрации </w:t>
      </w:r>
      <w:r w:rsidRPr="00775FA0">
        <w:rPr>
          <w:rFonts w:ascii="Times New Roman" w:hAnsi="Times New Roman" w:cs="Times New Roman"/>
        </w:rPr>
        <w:t xml:space="preserve"> Губернатора и Правительства Ленинградской области:</w:t>
      </w:r>
      <w:proofErr w:type="gramEnd"/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07"/>
      <w:bookmarkEnd w:id="7"/>
      <w:proofErr w:type="gramStart"/>
      <w:r w:rsidRPr="00775FA0">
        <w:rPr>
          <w:rFonts w:ascii="Times New Roman" w:hAnsi="Times New Roman" w:cs="Times New Roman"/>
        </w:rPr>
        <w:t>обращение гражданина, замещавшего в Комитете по здравоохранению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</w:t>
      </w:r>
      <w:proofErr w:type="gramEnd"/>
      <w:r w:rsidRPr="00775FA0">
        <w:rPr>
          <w:rFonts w:ascii="Times New Roman" w:hAnsi="Times New Roman" w:cs="Times New Roman"/>
        </w:rPr>
        <w:t xml:space="preserve"> входили в его должностные (служебные) обязанности, до истечения двух лет со дня увольнения с гражданской службы;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09"/>
      <w:bookmarkEnd w:id="8"/>
      <w:r w:rsidRPr="00775FA0">
        <w:rPr>
          <w:rFonts w:ascii="Times New Roman" w:hAnsi="Times New Roman" w:cs="Times New Roman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10"/>
      <w:bookmarkEnd w:id="9"/>
      <w:r w:rsidRPr="00775FA0">
        <w:rPr>
          <w:rFonts w:ascii="Times New Roman" w:hAnsi="Times New Roman" w:cs="Times New Roman"/>
        </w:rPr>
        <w:t xml:space="preserve">заявление гражданского служащего о невозможности выполнить требования Федерального </w:t>
      </w:r>
      <w:hyperlink r:id="rId9" w:history="1">
        <w:r w:rsidRPr="00775FA0">
          <w:rPr>
            <w:rFonts w:ascii="Times New Roman" w:hAnsi="Times New Roman" w:cs="Times New Roman"/>
            <w:color w:val="0000FF"/>
          </w:rPr>
          <w:t>закона</w:t>
        </w:r>
      </w:hyperlink>
      <w:r w:rsidRPr="00775FA0">
        <w:rPr>
          <w:rFonts w:ascii="Times New Roman" w:hAnsi="Times New Roman" w:cs="Times New Roman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12"/>
      <w:bookmarkEnd w:id="10"/>
      <w:r w:rsidRPr="00775FA0">
        <w:rPr>
          <w:rFonts w:ascii="Times New Roman" w:hAnsi="Times New Roman" w:cs="Times New Roman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14"/>
      <w:bookmarkEnd w:id="11"/>
      <w:r w:rsidRPr="00775FA0">
        <w:rPr>
          <w:rFonts w:ascii="Times New Roman" w:hAnsi="Times New Roman" w:cs="Times New Roman"/>
        </w:rPr>
        <w:t xml:space="preserve">в) представление председателя Комитета по здравоохранению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требований об урегулировании конфликта интересов либо осуществления в Комитете по здравоохранению Ленинградской области мер по предупреждению коррупции;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16"/>
      <w:bookmarkEnd w:id="12"/>
      <w:r w:rsidRPr="00775FA0">
        <w:rPr>
          <w:rFonts w:ascii="Times New Roman" w:hAnsi="Times New Roman" w:cs="Times New Roman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0" w:history="1">
        <w:r w:rsidRPr="00775FA0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775FA0">
        <w:rPr>
          <w:rFonts w:ascii="Times New Roman" w:hAnsi="Times New Roman" w:cs="Times New Roman"/>
        </w:rPr>
        <w:t xml:space="preserve"> </w:t>
      </w:r>
      <w:r w:rsidRPr="00775FA0">
        <w:rPr>
          <w:rFonts w:ascii="Times New Roman" w:hAnsi="Times New Roman" w:cs="Times New Roman"/>
        </w:rPr>
        <w:lastRenderedPageBreak/>
        <w:t xml:space="preserve">Федерального закона от 3 декабря 2012 года N 230-ФЗ "О </w:t>
      </w:r>
      <w:proofErr w:type="gramStart"/>
      <w:r w:rsidRPr="00775FA0">
        <w:rPr>
          <w:rFonts w:ascii="Times New Roman" w:hAnsi="Times New Roman" w:cs="Times New Roman"/>
        </w:rPr>
        <w:t>контроле за</w:t>
      </w:r>
      <w:proofErr w:type="gramEnd"/>
      <w:r w:rsidRPr="00775FA0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18"/>
      <w:bookmarkEnd w:id="13"/>
      <w:proofErr w:type="gramStart"/>
      <w:r w:rsidRPr="00775FA0">
        <w:rPr>
          <w:rFonts w:ascii="Times New Roman" w:hAnsi="Times New Roman" w:cs="Times New Roman"/>
        </w:rPr>
        <w:t xml:space="preserve">д) поступившее в соответствии с </w:t>
      </w:r>
      <w:hyperlink r:id="rId11" w:history="1">
        <w:r w:rsidRPr="00775FA0">
          <w:rPr>
            <w:rFonts w:ascii="Times New Roman" w:hAnsi="Times New Roman" w:cs="Times New Roman"/>
            <w:color w:val="0000FF"/>
          </w:rPr>
          <w:t>частью 4 статьи 12</w:t>
        </w:r>
      </w:hyperlink>
      <w:r w:rsidRPr="00775FA0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и </w:t>
      </w:r>
      <w:hyperlink r:id="rId12" w:history="1">
        <w:r w:rsidRPr="00775FA0">
          <w:rPr>
            <w:rFonts w:ascii="Times New Roman" w:hAnsi="Times New Roman" w:cs="Times New Roman"/>
            <w:color w:val="0000FF"/>
          </w:rPr>
          <w:t>статьей 64.1</w:t>
        </w:r>
      </w:hyperlink>
      <w:r w:rsidRPr="00775FA0">
        <w:rPr>
          <w:rFonts w:ascii="Times New Roman" w:hAnsi="Times New Roman" w:cs="Times New Roman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государственной гражданской службы в Комитете по здравоохранению Ленинградской области, трудового или гражданско-правового договора на выполнение работ (оказание услуг), если</w:t>
      </w:r>
      <w:proofErr w:type="gramEnd"/>
      <w:r w:rsidRPr="00775FA0">
        <w:rPr>
          <w:rFonts w:ascii="Times New Roman" w:hAnsi="Times New Roman" w:cs="Times New Roman"/>
        </w:rPr>
        <w:t xml:space="preserve"> </w:t>
      </w:r>
      <w:proofErr w:type="gramStart"/>
      <w:r w:rsidRPr="00775FA0">
        <w:rPr>
          <w:rFonts w:ascii="Times New Roman" w:hAnsi="Times New Roman" w:cs="Times New Roman"/>
        </w:rPr>
        <w:t>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775FA0">
        <w:rPr>
          <w:rFonts w:ascii="Times New Roman" w:hAnsi="Times New Roman" w:cs="Times New Roman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22"/>
      <w:bookmarkEnd w:id="14"/>
      <w:r w:rsidRPr="00775FA0">
        <w:rPr>
          <w:rFonts w:ascii="Times New Roman" w:hAnsi="Times New Roman" w:cs="Times New Roman"/>
        </w:rPr>
        <w:t xml:space="preserve">2.3. Обращение, указанное в </w:t>
      </w:r>
      <w:hyperlink w:anchor="P107" w:history="1">
        <w:r w:rsidRPr="00775FA0">
          <w:rPr>
            <w:rFonts w:ascii="Times New Roman" w:hAnsi="Times New Roman" w:cs="Times New Roman"/>
            <w:color w:val="0000FF"/>
          </w:rPr>
          <w:t>абзаце втором подпункта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</w:t>
      </w:r>
      <w:r w:rsidR="00BA311B">
        <w:rPr>
          <w:rFonts w:ascii="Times New Roman" w:hAnsi="Times New Roman" w:cs="Times New Roman"/>
        </w:rPr>
        <w:t>Администрации</w:t>
      </w:r>
      <w:r w:rsidRPr="00775FA0">
        <w:rPr>
          <w:rFonts w:ascii="Times New Roman" w:hAnsi="Times New Roman" w:cs="Times New Roman"/>
        </w:rPr>
        <w:t xml:space="preserve"> Губернатора и Правительства Ленинградской области. </w:t>
      </w:r>
      <w:proofErr w:type="gramStart"/>
      <w:r w:rsidRPr="00775FA0">
        <w:rPr>
          <w:rFonts w:ascii="Times New Roman" w:hAnsi="Times New Roman" w:cs="Times New Roma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75FA0">
        <w:rPr>
          <w:rFonts w:ascii="Times New Roman" w:hAnsi="Times New Roman" w:cs="Times New Roman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</w:t>
      </w:r>
      <w:r w:rsidR="00BA311B">
        <w:rPr>
          <w:rFonts w:ascii="Times New Roman" w:hAnsi="Times New Roman" w:cs="Times New Roman"/>
        </w:rPr>
        <w:t>Администрации</w:t>
      </w:r>
      <w:r w:rsidRPr="00775FA0">
        <w:rPr>
          <w:rFonts w:ascii="Times New Roman" w:hAnsi="Times New Roman" w:cs="Times New Roman"/>
        </w:rPr>
        <w:t xml:space="preserve">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775FA0">
          <w:rPr>
            <w:rFonts w:ascii="Times New Roman" w:hAnsi="Times New Roman" w:cs="Times New Roman"/>
            <w:color w:val="0000FF"/>
          </w:rPr>
          <w:t>статьи 12</w:t>
        </w:r>
      </w:hyperlink>
      <w:r w:rsidRPr="00775FA0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2.4. Обращение, указанное в </w:t>
      </w:r>
      <w:hyperlink w:anchor="P107" w:history="1">
        <w:r w:rsidRPr="00775FA0">
          <w:rPr>
            <w:rFonts w:ascii="Times New Roman" w:hAnsi="Times New Roman" w:cs="Times New Roman"/>
            <w:color w:val="0000FF"/>
          </w:rPr>
          <w:t>абзаце втором подпункта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26"/>
      <w:bookmarkEnd w:id="15"/>
      <w:r w:rsidRPr="00775FA0">
        <w:rPr>
          <w:rFonts w:ascii="Times New Roman" w:hAnsi="Times New Roman" w:cs="Times New Roman"/>
        </w:rPr>
        <w:t xml:space="preserve">2.5. Уведомление, указанное в </w:t>
      </w:r>
      <w:hyperlink w:anchor="P118" w:history="1">
        <w:r w:rsidRPr="00775FA0">
          <w:rPr>
            <w:rFonts w:ascii="Times New Roman" w:hAnsi="Times New Roman" w:cs="Times New Roman"/>
            <w:color w:val="0000FF"/>
          </w:rPr>
          <w:t>подпункте "д"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рассматривается управлением профилактики коррупционных и иных правонарушений </w:t>
      </w:r>
      <w:r w:rsidR="00BA311B">
        <w:rPr>
          <w:rFonts w:ascii="Times New Roman" w:hAnsi="Times New Roman" w:cs="Times New Roman"/>
        </w:rPr>
        <w:t>Администрации</w:t>
      </w:r>
      <w:r w:rsidRPr="00775FA0">
        <w:rPr>
          <w:rFonts w:ascii="Times New Roman" w:hAnsi="Times New Roman" w:cs="Times New Roman"/>
        </w:rPr>
        <w:t xml:space="preserve">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4" w:history="1">
        <w:r w:rsidRPr="00775FA0">
          <w:rPr>
            <w:rFonts w:ascii="Times New Roman" w:hAnsi="Times New Roman" w:cs="Times New Roman"/>
            <w:color w:val="0000FF"/>
          </w:rPr>
          <w:t>статьи 12</w:t>
        </w:r>
      </w:hyperlink>
      <w:r w:rsidRPr="00775FA0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28"/>
      <w:bookmarkEnd w:id="16"/>
      <w:r w:rsidRPr="00775FA0">
        <w:rPr>
          <w:rFonts w:ascii="Times New Roman" w:hAnsi="Times New Roman" w:cs="Times New Roman"/>
        </w:rPr>
        <w:t xml:space="preserve">2.5-1. Уведомление, указанное в </w:t>
      </w:r>
      <w:hyperlink w:anchor="P112" w:history="1">
        <w:r w:rsidRPr="00775FA0">
          <w:rPr>
            <w:rFonts w:ascii="Times New Roman" w:hAnsi="Times New Roman" w:cs="Times New Roman"/>
            <w:color w:val="0000FF"/>
          </w:rPr>
          <w:t>абзаце пятом подпункта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рассматривается управлением по профилактике коррупционных и иных правонарушений </w:t>
      </w:r>
      <w:r w:rsidR="00BA311B">
        <w:rPr>
          <w:rFonts w:ascii="Times New Roman" w:hAnsi="Times New Roman" w:cs="Times New Roman"/>
        </w:rPr>
        <w:t>Администрации</w:t>
      </w:r>
      <w:r w:rsidRPr="00775FA0">
        <w:rPr>
          <w:rFonts w:ascii="Times New Roman" w:hAnsi="Times New Roman" w:cs="Times New Roman"/>
        </w:rPr>
        <w:t xml:space="preserve">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2.5-2. </w:t>
      </w:r>
      <w:proofErr w:type="gramStart"/>
      <w:r w:rsidRPr="00775FA0">
        <w:rPr>
          <w:rFonts w:ascii="Times New Roman" w:hAnsi="Times New Roman" w:cs="Times New Roman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07" w:history="1">
        <w:r w:rsidRPr="00775FA0">
          <w:rPr>
            <w:rFonts w:ascii="Times New Roman" w:hAnsi="Times New Roman" w:cs="Times New Roman"/>
            <w:color w:val="0000FF"/>
          </w:rPr>
          <w:t>абзаце втором подпункта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или уведомлений, указанных в </w:t>
      </w:r>
      <w:hyperlink w:anchor="P112" w:history="1">
        <w:r w:rsidRPr="00775FA0">
          <w:rPr>
            <w:rFonts w:ascii="Times New Roman" w:hAnsi="Times New Roman" w:cs="Times New Roman"/>
            <w:color w:val="0000FF"/>
          </w:rPr>
          <w:t>абзаце пятом подпункта "б"</w:t>
        </w:r>
      </w:hyperlink>
      <w:r w:rsidRPr="00775FA0">
        <w:rPr>
          <w:rFonts w:ascii="Times New Roman" w:hAnsi="Times New Roman" w:cs="Times New Roman"/>
        </w:rPr>
        <w:t xml:space="preserve"> и </w:t>
      </w:r>
      <w:hyperlink w:anchor="P118" w:history="1">
        <w:r w:rsidRPr="00775FA0">
          <w:rPr>
            <w:rFonts w:ascii="Times New Roman" w:hAnsi="Times New Roman" w:cs="Times New Roman"/>
            <w:color w:val="0000FF"/>
          </w:rPr>
          <w:t>подпункте "д"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должностные лица управления профилактики коррупционных и иных </w:t>
      </w:r>
      <w:r w:rsidRPr="00775FA0">
        <w:rPr>
          <w:rFonts w:ascii="Times New Roman" w:hAnsi="Times New Roman" w:cs="Times New Roman"/>
        </w:rPr>
        <w:lastRenderedPageBreak/>
        <w:t xml:space="preserve">правонарушений </w:t>
      </w:r>
      <w:r w:rsidR="00BA311B">
        <w:rPr>
          <w:rFonts w:ascii="Times New Roman" w:hAnsi="Times New Roman" w:cs="Times New Roman"/>
        </w:rPr>
        <w:t>Администрации</w:t>
      </w:r>
      <w:r w:rsidRPr="00775FA0">
        <w:rPr>
          <w:rFonts w:ascii="Times New Roman" w:hAnsi="Times New Roman" w:cs="Times New Roman"/>
        </w:rPr>
        <w:t xml:space="preserve">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</w:t>
      </w:r>
      <w:proofErr w:type="gramEnd"/>
      <w:r w:rsidRPr="00775FA0">
        <w:rPr>
          <w:rFonts w:ascii="Times New Roman" w:hAnsi="Times New Roman" w:cs="Times New Roman"/>
        </w:rPr>
        <w:t xml:space="preserve"> него письменные пояснения, а </w:t>
      </w:r>
      <w:r w:rsidR="00BA311B">
        <w:rPr>
          <w:rFonts w:ascii="Times New Roman" w:hAnsi="Times New Roman" w:cs="Times New Roman"/>
        </w:rPr>
        <w:t xml:space="preserve">первый вице-губернатор Ленинградской области  - </w:t>
      </w:r>
      <w:r w:rsidRPr="00775FA0">
        <w:rPr>
          <w:rFonts w:ascii="Times New Roman" w:hAnsi="Times New Roman" w:cs="Times New Roman"/>
        </w:rPr>
        <w:t xml:space="preserve">руководитель </w:t>
      </w:r>
      <w:r w:rsidR="00BA311B">
        <w:rPr>
          <w:rFonts w:ascii="Times New Roman" w:hAnsi="Times New Roman" w:cs="Times New Roman"/>
        </w:rPr>
        <w:t>Администрации</w:t>
      </w:r>
      <w:r w:rsidRPr="00775FA0">
        <w:rPr>
          <w:rFonts w:ascii="Times New Roman" w:hAnsi="Times New Roman" w:cs="Times New Roman"/>
        </w:rPr>
        <w:t xml:space="preserve">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2.5-3. Мотивированные заключения, предусмотренные </w:t>
      </w:r>
      <w:hyperlink w:anchor="P122" w:history="1">
        <w:r w:rsidRPr="00775FA0">
          <w:rPr>
            <w:rFonts w:ascii="Times New Roman" w:hAnsi="Times New Roman" w:cs="Times New Roman"/>
            <w:color w:val="0000FF"/>
          </w:rPr>
          <w:t>пунктами 2.3</w:t>
        </w:r>
      </w:hyperlink>
      <w:r w:rsidRPr="00775FA0">
        <w:rPr>
          <w:rFonts w:ascii="Times New Roman" w:hAnsi="Times New Roman" w:cs="Times New Roman"/>
        </w:rPr>
        <w:t xml:space="preserve">, </w:t>
      </w:r>
      <w:hyperlink w:anchor="P126" w:history="1">
        <w:r w:rsidRPr="00775FA0">
          <w:rPr>
            <w:rFonts w:ascii="Times New Roman" w:hAnsi="Times New Roman" w:cs="Times New Roman"/>
            <w:color w:val="0000FF"/>
          </w:rPr>
          <w:t>2.5</w:t>
        </w:r>
      </w:hyperlink>
      <w:r w:rsidRPr="00775FA0">
        <w:rPr>
          <w:rFonts w:ascii="Times New Roman" w:hAnsi="Times New Roman" w:cs="Times New Roman"/>
        </w:rPr>
        <w:t xml:space="preserve"> и </w:t>
      </w:r>
      <w:hyperlink w:anchor="P128" w:history="1">
        <w:r w:rsidRPr="00775FA0">
          <w:rPr>
            <w:rFonts w:ascii="Times New Roman" w:hAnsi="Times New Roman" w:cs="Times New Roman"/>
            <w:color w:val="0000FF"/>
          </w:rPr>
          <w:t>2.5-1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должны содержать: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а) информацию, изложенную в обращениях или уведомлениях, указанных в </w:t>
      </w:r>
      <w:hyperlink w:anchor="P107" w:history="1">
        <w:r w:rsidRPr="00775FA0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775FA0">
        <w:rPr>
          <w:rFonts w:ascii="Times New Roman" w:hAnsi="Times New Roman" w:cs="Times New Roman"/>
        </w:rPr>
        <w:t xml:space="preserve"> и </w:t>
      </w:r>
      <w:hyperlink w:anchor="P112" w:history="1">
        <w:r w:rsidRPr="00775FA0">
          <w:rPr>
            <w:rFonts w:ascii="Times New Roman" w:hAnsi="Times New Roman" w:cs="Times New Roman"/>
            <w:color w:val="0000FF"/>
          </w:rPr>
          <w:t>пятом подпункта "б"</w:t>
        </w:r>
      </w:hyperlink>
      <w:r w:rsidRPr="00775FA0">
        <w:rPr>
          <w:rFonts w:ascii="Times New Roman" w:hAnsi="Times New Roman" w:cs="Times New Roman"/>
        </w:rPr>
        <w:t xml:space="preserve"> и </w:t>
      </w:r>
      <w:hyperlink w:anchor="P118" w:history="1">
        <w:r w:rsidRPr="00775FA0">
          <w:rPr>
            <w:rFonts w:ascii="Times New Roman" w:hAnsi="Times New Roman" w:cs="Times New Roman"/>
            <w:color w:val="0000FF"/>
          </w:rPr>
          <w:t>подпункте "д"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7" w:history="1">
        <w:r w:rsidRPr="00775FA0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775FA0">
        <w:rPr>
          <w:rFonts w:ascii="Times New Roman" w:hAnsi="Times New Roman" w:cs="Times New Roman"/>
        </w:rPr>
        <w:t xml:space="preserve"> и </w:t>
      </w:r>
      <w:hyperlink w:anchor="P112" w:history="1">
        <w:r w:rsidRPr="00775FA0">
          <w:rPr>
            <w:rFonts w:ascii="Times New Roman" w:hAnsi="Times New Roman" w:cs="Times New Roman"/>
            <w:color w:val="0000FF"/>
          </w:rPr>
          <w:t>пятом подпункта "б"</w:t>
        </w:r>
      </w:hyperlink>
      <w:r w:rsidRPr="00775FA0">
        <w:rPr>
          <w:rFonts w:ascii="Times New Roman" w:hAnsi="Times New Roman" w:cs="Times New Roman"/>
        </w:rPr>
        <w:t xml:space="preserve"> и </w:t>
      </w:r>
      <w:hyperlink w:anchor="P118" w:history="1">
        <w:r w:rsidRPr="00775FA0">
          <w:rPr>
            <w:rFonts w:ascii="Times New Roman" w:hAnsi="Times New Roman" w:cs="Times New Roman"/>
            <w:color w:val="0000FF"/>
          </w:rPr>
          <w:t>подпункте "д"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а также рекомендации для принятия одного из решений в соответствии с </w:t>
      </w:r>
      <w:hyperlink w:anchor="P209" w:history="1">
        <w:r w:rsidRPr="00775FA0">
          <w:rPr>
            <w:rFonts w:ascii="Times New Roman" w:hAnsi="Times New Roman" w:cs="Times New Roman"/>
            <w:color w:val="0000FF"/>
          </w:rPr>
          <w:t>пунктами 7.3</w:t>
        </w:r>
      </w:hyperlink>
      <w:r w:rsidRPr="00775FA0">
        <w:rPr>
          <w:rFonts w:ascii="Times New Roman" w:hAnsi="Times New Roman" w:cs="Times New Roman"/>
        </w:rPr>
        <w:t xml:space="preserve">, </w:t>
      </w:r>
      <w:hyperlink w:anchor="P224" w:history="1">
        <w:r w:rsidRPr="00775FA0">
          <w:rPr>
            <w:rFonts w:ascii="Times New Roman" w:hAnsi="Times New Roman" w:cs="Times New Roman"/>
            <w:color w:val="0000FF"/>
          </w:rPr>
          <w:t>7.4-3</w:t>
        </w:r>
      </w:hyperlink>
      <w:r w:rsidRPr="00775FA0">
        <w:rPr>
          <w:rFonts w:ascii="Times New Roman" w:hAnsi="Times New Roman" w:cs="Times New Roman"/>
        </w:rPr>
        <w:t xml:space="preserve">, </w:t>
      </w:r>
      <w:hyperlink w:anchor="P228" w:history="1">
        <w:r w:rsidRPr="00775FA0">
          <w:rPr>
            <w:rFonts w:ascii="Times New Roman" w:hAnsi="Times New Roman" w:cs="Times New Roman"/>
            <w:color w:val="0000FF"/>
          </w:rPr>
          <w:t>7.4-4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 или иного решения.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37"/>
      <w:bookmarkEnd w:id="17"/>
      <w:r w:rsidRPr="00775FA0">
        <w:rPr>
          <w:rFonts w:ascii="Times New Roman" w:hAnsi="Times New Roman" w:cs="Times New Roman"/>
        </w:rPr>
        <w:t xml:space="preserve">2.6. Заседание комиссии по рассмотрению заявлений, указанных в </w:t>
      </w:r>
      <w:hyperlink w:anchor="P109" w:history="1">
        <w:r w:rsidRPr="00775FA0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775FA0">
        <w:rPr>
          <w:rFonts w:ascii="Times New Roman" w:hAnsi="Times New Roman" w:cs="Times New Roman"/>
        </w:rPr>
        <w:t xml:space="preserve"> и </w:t>
      </w:r>
      <w:hyperlink w:anchor="P110" w:history="1">
        <w:r w:rsidRPr="00775FA0">
          <w:rPr>
            <w:rFonts w:ascii="Times New Roman" w:hAnsi="Times New Roman" w:cs="Times New Roman"/>
            <w:color w:val="0000FF"/>
          </w:rPr>
          <w:t>четвертом подпункта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39"/>
      <w:bookmarkEnd w:id="18"/>
      <w:r w:rsidRPr="00775FA0">
        <w:rPr>
          <w:rFonts w:ascii="Times New Roman" w:hAnsi="Times New Roman" w:cs="Times New Roman"/>
        </w:rPr>
        <w:t xml:space="preserve">2.7. Уведомление, указанное в </w:t>
      </w:r>
      <w:hyperlink w:anchor="P118" w:history="1">
        <w:r w:rsidRPr="00775FA0">
          <w:rPr>
            <w:rFonts w:ascii="Times New Roman" w:hAnsi="Times New Roman" w:cs="Times New Roman"/>
            <w:color w:val="0000FF"/>
          </w:rPr>
          <w:t>подпункте "д"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рассматривается на очередном (плановом) заседании комиссии.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3. Принятие решения о проведении заседания комиссии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а) в 10-дневный срок: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7" w:history="1">
        <w:r w:rsidRPr="00775FA0">
          <w:rPr>
            <w:rFonts w:ascii="Times New Roman" w:hAnsi="Times New Roman" w:cs="Times New Roman"/>
            <w:color w:val="0000FF"/>
          </w:rPr>
          <w:t>пунктами 2.6</w:t>
        </w:r>
      </w:hyperlink>
      <w:r w:rsidRPr="00775FA0">
        <w:rPr>
          <w:rFonts w:ascii="Times New Roman" w:hAnsi="Times New Roman" w:cs="Times New Roman"/>
        </w:rPr>
        <w:t xml:space="preserve"> и </w:t>
      </w:r>
      <w:hyperlink w:anchor="P139" w:history="1">
        <w:r w:rsidRPr="00775FA0">
          <w:rPr>
            <w:rFonts w:ascii="Times New Roman" w:hAnsi="Times New Roman" w:cs="Times New Roman"/>
            <w:color w:val="0000FF"/>
          </w:rPr>
          <w:t>2.7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информирует </w:t>
      </w:r>
      <w:r w:rsidR="00BA311B">
        <w:rPr>
          <w:rFonts w:ascii="Times New Roman" w:hAnsi="Times New Roman" w:cs="Times New Roman"/>
        </w:rPr>
        <w:t>Администраци</w:t>
      </w:r>
      <w:r w:rsidR="00BA311B">
        <w:rPr>
          <w:rFonts w:ascii="Times New Roman" w:hAnsi="Times New Roman" w:cs="Times New Roman"/>
        </w:rPr>
        <w:t>ю</w:t>
      </w:r>
      <w:r w:rsidRPr="00775FA0">
        <w:rPr>
          <w:rFonts w:ascii="Times New Roman" w:hAnsi="Times New Roman" w:cs="Times New Roman"/>
        </w:rPr>
        <w:t xml:space="preserve">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по решению председателя Комитета по здравоохранению Ленинградской области направляет запросы в общественный совет, образованный при Комитете по здравоохранению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</w:t>
      </w:r>
      <w:r w:rsidR="00BA311B">
        <w:rPr>
          <w:rFonts w:ascii="Times New Roman" w:hAnsi="Times New Roman" w:cs="Times New Roman"/>
        </w:rPr>
        <w:t>Администраци</w:t>
      </w:r>
      <w:r w:rsidR="00BA311B">
        <w:rPr>
          <w:rFonts w:ascii="Times New Roman" w:hAnsi="Times New Roman" w:cs="Times New Roman"/>
        </w:rPr>
        <w:t>ю</w:t>
      </w:r>
      <w:r w:rsidRPr="00775FA0">
        <w:rPr>
          <w:rFonts w:ascii="Times New Roman" w:hAnsi="Times New Roman" w:cs="Times New Roman"/>
        </w:rPr>
        <w:t xml:space="preserve"> Губернатора и Правительства Ленинградской области;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lastRenderedPageBreak/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5" w:history="1">
        <w:r w:rsidRPr="00775FA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75FA0">
        <w:rPr>
          <w:rFonts w:ascii="Times New Roman" w:hAnsi="Times New Roman" w:cs="Times New Roman"/>
        </w:rPr>
        <w:t xml:space="preserve"> Губернатора Ленинградской области от 11 декабря 2009 </w:t>
      </w:r>
      <w:proofErr w:type="gramStart"/>
      <w:r w:rsidRPr="00775FA0">
        <w:rPr>
          <w:rFonts w:ascii="Times New Roman" w:hAnsi="Times New Roman" w:cs="Times New Roman"/>
        </w:rP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4. Формирование персонального состава комиссии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Формирование персонального состава комиссии осуществляется в порядке, определенном </w:t>
      </w:r>
      <w:hyperlink r:id="rId16" w:history="1">
        <w:r w:rsidRPr="00775FA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75FA0">
        <w:rPr>
          <w:rFonts w:ascii="Times New Roman" w:hAnsi="Times New Roman" w:cs="Times New Roman"/>
        </w:rP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5. Подготовка заседания комиссии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5.1. При подготовке к заседанию комиссии председатель комиссии: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требований об урегулировании конфликта интересов;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75FA0">
        <w:rPr>
          <w:rFonts w:ascii="Times New Roman" w:hAnsi="Times New Roman" w:cs="Times New Roman"/>
        </w:rPr>
        <w:t xml:space="preserve">рассматривает ходатайства о приглашении на заседание комиссии лиц, указанных в </w:t>
      </w:r>
      <w:hyperlink r:id="rId17" w:history="1">
        <w:r w:rsidRPr="00775FA0">
          <w:rPr>
            <w:rFonts w:ascii="Times New Roman" w:hAnsi="Times New Roman" w:cs="Times New Roman"/>
            <w:color w:val="0000FF"/>
          </w:rPr>
          <w:t>подпункте "б" пункта 4.8</w:t>
        </w:r>
      </w:hyperlink>
      <w:r w:rsidRPr="00775FA0">
        <w:rPr>
          <w:rFonts w:ascii="Times New Roman" w:hAnsi="Times New Roman" w:cs="Times New Roman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области от 9 декабря 2010 года N 334 "О комиссиях</w:t>
      </w:r>
      <w:proofErr w:type="gramEnd"/>
      <w:r w:rsidRPr="00775FA0">
        <w:rPr>
          <w:rFonts w:ascii="Times New Roman" w:hAnsi="Times New Roman" w:cs="Times New Roman"/>
        </w:rPr>
        <w:t xml:space="preserve"> </w:t>
      </w:r>
      <w:proofErr w:type="gramStart"/>
      <w:r w:rsidRPr="00775FA0">
        <w:rPr>
          <w:rFonts w:ascii="Times New Roman" w:hAnsi="Times New Roman" w:cs="Times New Roman"/>
        </w:rPr>
        <w:t>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5.2. Секретарь комиссии решает организационные вопросы, связанные с подготовкой заседания комиссии: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а) по решению председателя комиссии формирует повестку дня заседания комиссии;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б) доводит до сведения членов комиссии информацию о материалах, представленных на рассмотрение комиссии;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г) подготавливает материалы, необходимые для принятия решения.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5.3. К заседанию комиссии должен быть подготовлен проект перечня вопросов, включенных </w:t>
      </w:r>
      <w:r w:rsidRPr="00775FA0">
        <w:rPr>
          <w:rFonts w:ascii="Times New Roman" w:hAnsi="Times New Roman" w:cs="Times New Roman"/>
        </w:rPr>
        <w:lastRenderedPageBreak/>
        <w:t>в повестку дня заседания комиссии, и представлены следующие документы: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должностной регламент гражданского служащего, в отношении которого проводится проверка;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документы, послужившие основанием для проведения заседания комиссии;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письменные объяснения гражданского служащего;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иные необходимые документы.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6. Порядок проведения заседания комиссии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 xml:space="preserve">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05" w:history="1">
        <w:r w:rsidRPr="00775FA0">
          <w:rPr>
            <w:rFonts w:ascii="Times New Roman" w:hAnsi="Times New Roman" w:cs="Times New Roman"/>
            <w:color w:val="0000FF"/>
          </w:rPr>
          <w:t>подпунктом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6.3-1. Заседания комиссии могут проводиться в отсутствие государственного служащего или гражданина в случае: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hyperlink w:anchor="P105" w:history="1">
        <w:r w:rsidRPr="00775FA0">
          <w:rPr>
            <w:rFonts w:ascii="Times New Roman" w:hAnsi="Times New Roman" w:cs="Times New Roman"/>
            <w:color w:val="0000FF"/>
          </w:rPr>
          <w:t>подпунктом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6.5. Протокол заседания комиссии ведет секретарь комиссии.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6.6. На заседании комиссия: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утверждает перечень вопросов, включенных в повестку дня заседания комиссии;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lastRenderedPageBreak/>
        <w:t>рассматривает материалы по существу вынесенных на данное заседание вопросов, а также дополнительные материалы.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7. Решения комиссии, порядок их принятия и оформления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203"/>
      <w:bookmarkEnd w:id="19"/>
      <w:r w:rsidRPr="00775FA0">
        <w:rPr>
          <w:rFonts w:ascii="Times New Roman" w:hAnsi="Times New Roman" w:cs="Times New Roman"/>
        </w:rPr>
        <w:t xml:space="preserve">7.1. По итогам рассмотрения вопроса, указанного в </w:t>
      </w:r>
      <w:hyperlink w:anchor="P103" w:history="1">
        <w:r w:rsidRPr="00775FA0">
          <w:rPr>
            <w:rFonts w:ascii="Times New Roman" w:hAnsi="Times New Roman" w:cs="Times New Roman"/>
            <w:color w:val="0000FF"/>
          </w:rPr>
          <w:t>абзаце втором подпункта "а"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75FA0">
        <w:rPr>
          <w:rFonts w:ascii="Times New Roman" w:hAnsi="Times New Roman" w:cs="Times New Roman"/>
        </w:rPr>
        <w:t xml:space="preserve">а) установить, что сведения, представленные гражданским служащим в соответствии с </w:t>
      </w:r>
      <w:hyperlink r:id="rId18" w:history="1">
        <w:r w:rsidRPr="00775FA0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775FA0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775FA0">
        <w:rPr>
          <w:rFonts w:ascii="Times New Roman" w:hAnsi="Times New Roman" w:cs="Times New Roman"/>
        </w:rPr>
        <w:t xml:space="preserve"> 11 декабря 2009 года N 120-пг, являются достоверными и полными;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75FA0">
        <w:rPr>
          <w:rFonts w:ascii="Times New Roman" w:hAnsi="Times New Roman" w:cs="Times New Roman"/>
        </w:rPr>
        <w:t xml:space="preserve">б) установить, что сведения, представленные гражданским служащим в соответствии с </w:t>
      </w:r>
      <w:hyperlink r:id="rId19" w:history="1">
        <w:r w:rsidRPr="00775FA0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775FA0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775FA0">
        <w:rPr>
          <w:rFonts w:ascii="Times New Roman" w:hAnsi="Times New Roman" w:cs="Times New Roman"/>
        </w:rPr>
        <w:t xml:space="preserve"> 11 декабря 2009 года N 120-пг, являются недостоверными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7.2. По итогам рассмотрения вопроса, указанного в </w:t>
      </w:r>
      <w:hyperlink w:anchor="P104" w:history="1">
        <w:r w:rsidRPr="00775FA0">
          <w:rPr>
            <w:rFonts w:ascii="Times New Roman" w:hAnsi="Times New Roman" w:cs="Times New Roman"/>
            <w:color w:val="0000FF"/>
          </w:rPr>
          <w:t>абзаце третьем подпункта "а"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требования об урегулировании конфликта интересов;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209"/>
      <w:bookmarkEnd w:id="20"/>
      <w:r w:rsidRPr="00775FA0">
        <w:rPr>
          <w:rFonts w:ascii="Times New Roman" w:hAnsi="Times New Roman" w:cs="Times New Roman"/>
        </w:rPr>
        <w:t xml:space="preserve">7.3. По итогам рассмотрения вопроса, указанного в </w:t>
      </w:r>
      <w:hyperlink w:anchor="P107" w:history="1">
        <w:r w:rsidRPr="00775FA0">
          <w:rPr>
            <w:rFonts w:ascii="Times New Roman" w:hAnsi="Times New Roman" w:cs="Times New Roman"/>
            <w:color w:val="0000FF"/>
          </w:rPr>
          <w:t>абзаце втором подпункта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212"/>
      <w:bookmarkEnd w:id="21"/>
      <w:r w:rsidRPr="00775FA0">
        <w:rPr>
          <w:rFonts w:ascii="Times New Roman" w:hAnsi="Times New Roman" w:cs="Times New Roman"/>
        </w:rPr>
        <w:t xml:space="preserve">7.4. По итогам рассмотрения вопроса, указанного в </w:t>
      </w:r>
      <w:hyperlink w:anchor="P109" w:history="1">
        <w:r w:rsidRPr="00775FA0">
          <w:rPr>
            <w:rFonts w:ascii="Times New Roman" w:hAnsi="Times New Roman" w:cs="Times New Roman"/>
            <w:color w:val="0000FF"/>
          </w:rPr>
          <w:t>абзаце третьем подпункта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75FA0">
        <w:rPr>
          <w:rFonts w:ascii="Times New Roman" w:hAnsi="Times New Roman" w:cs="Times New Roman"/>
        </w:rPr>
        <w:lastRenderedPageBreak/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216"/>
      <w:bookmarkEnd w:id="22"/>
      <w:r w:rsidRPr="00775FA0">
        <w:rPr>
          <w:rFonts w:ascii="Times New Roman" w:hAnsi="Times New Roman" w:cs="Times New Roman"/>
        </w:rPr>
        <w:t xml:space="preserve">7.4-1. По итогам рассмотрения вопроса, указанного в </w:t>
      </w:r>
      <w:hyperlink w:anchor="P110" w:history="1">
        <w:r w:rsidRPr="00775FA0">
          <w:rPr>
            <w:rFonts w:ascii="Times New Roman" w:hAnsi="Times New Roman" w:cs="Times New Roman"/>
            <w:color w:val="0000FF"/>
          </w:rPr>
          <w:t>абзаце четвертом подпункта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775FA0">
          <w:rPr>
            <w:rFonts w:ascii="Times New Roman" w:hAnsi="Times New Roman" w:cs="Times New Roman"/>
            <w:color w:val="0000FF"/>
          </w:rPr>
          <w:t>закона</w:t>
        </w:r>
      </w:hyperlink>
      <w:r w:rsidRPr="00775FA0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пользоваться иностранными финансовыми инструментами", являются объективными и уважительными;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775FA0">
          <w:rPr>
            <w:rFonts w:ascii="Times New Roman" w:hAnsi="Times New Roman" w:cs="Times New Roman"/>
            <w:color w:val="0000FF"/>
          </w:rPr>
          <w:t>закона</w:t>
        </w:r>
      </w:hyperlink>
      <w:r w:rsidRPr="00775FA0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7.4-2. По итогам рассмотрения вопроса, указанного в </w:t>
      </w:r>
      <w:hyperlink w:anchor="P116" w:history="1">
        <w:r w:rsidRPr="00775FA0">
          <w:rPr>
            <w:rFonts w:ascii="Times New Roman" w:hAnsi="Times New Roman" w:cs="Times New Roman"/>
            <w:color w:val="0000FF"/>
          </w:rPr>
          <w:t>подпункте "г"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а) признать, что сведения, представленные гражданским служащим в соответствии с </w:t>
      </w:r>
      <w:hyperlink r:id="rId22" w:history="1">
        <w:r w:rsidRPr="00775FA0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775FA0">
        <w:rPr>
          <w:rFonts w:ascii="Times New Roman" w:hAnsi="Times New Roman" w:cs="Times New Roman"/>
        </w:rPr>
        <w:t xml:space="preserve"> Федерального закона "О </w:t>
      </w:r>
      <w:proofErr w:type="gramStart"/>
      <w:r w:rsidRPr="00775FA0">
        <w:rPr>
          <w:rFonts w:ascii="Times New Roman" w:hAnsi="Times New Roman" w:cs="Times New Roman"/>
        </w:rPr>
        <w:t>контроле за</w:t>
      </w:r>
      <w:proofErr w:type="gramEnd"/>
      <w:r w:rsidRPr="00775FA0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б) признать, что сведения, представленные гражданским служащим в соответствии с </w:t>
      </w:r>
      <w:hyperlink r:id="rId23" w:history="1">
        <w:r w:rsidRPr="00775FA0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775FA0">
        <w:rPr>
          <w:rFonts w:ascii="Times New Roman" w:hAnsi="Times New Roman" w:cs="Times New Roman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 xml:space="preserve">или) направить в срок, установленный </w:t>
      </w:r>
      <w:hyperlink w:anchor="P261" w:history="1">
        <w:r w:rsidRPr="00775FA0">
          <w:rPr>
            <w:rFonts w:ascii="Times New Roman" w:hAnsi="Times New Roman" w:cs="Times New Roman"/>
            <w:color w:val="0000FF"/>
          </w:rPr>
          <w:t>пунктом 8.2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224"/>
      <w:bookmarkEnd w:id="23"/>
      <w:r w:rsidRPr="00775FA0">
        <w:rPr>
          <w:rFonts w:ascii="Times New Roman" w:hAnsi="Times New Roman" w:cs="Times New Roman"/>
        </w:rPr>
        <w:t xml:space="preserve">7.4-3. По итогам рассмотрения вопроса, указанного в </w:t>
      </w:r>
      <w:hyperlink w:anchor="P118" w:history="1">
        <w:r w:rsidRPr="00775FA0">
          <w:rPr>
            <w:rFonts w:ascii="Times New Roman" w:hAnsi="Times New Roman" w:cs="Times New Roman"/>
            <w:color w:val="0000FF"/>
          </w:rPr>
          <w:t>подпункте "д"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 xml:space="preserve">или) выполнение в коммерческой или </w:t>
      </w:r>
      <w:r w:rsidRPr="00775FA0">
        <w:rPr>
          <w:rFonts w:ascii="Times New Roman" w:hAnsi="Times New Roman" w:cs="Times New Roman"/>
        </w:rPr>
        <w:lastRenderedPageBreak/>
        <w:t xml:space="preserve">некоммерческой организации работ (оказание услуг) нарушают требования </w:t>
      </w:r>
      <w:hyperlink r:id="rId24" w:history="1">
        <w:r w:rsidRPr="00775FA0">
          <w:rPr>
            <w:rFonts w:ascii="Times New Roman" w:hAnsi="Times New Roman" w:cs="Times New Roman"/>
            <w:color w:val="0000FF"/>
          </w:rPr>
          <w:t>статьи 12</w:t>
        </w:r>
      </w:hyperlink>
      <w:r w:rsidRPr="00775FA0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228"/>
      <w:bookmarkEnd w:id="24"/>
      <w:r w:rsidRPr="00775FA0">
        <w:rPr>
          <w:rFonts w:ascii="Times New Roman" w:hAnsi="Times New Roman" w:cs="Times New Roman"/>
        </w:rPr>
        <w:t xml:space="preserve">7.4-4. По итогам рассмотрения вопроса, указанного в </w:t>
      </w:r>
      <w:hyperlink w:anchor="P112" w:history="1">
        <w:r w:rsidRPr="00775FA0">
          <w:rPr>
            <w:rFonts w:ascii="Times New Roman" w:hAnsi="Times New Roman" w:cs="Times New Roman"/>
            <w:color w:val="0000FF"/>
          </w:rPr>
          <w:t>абзаце пятом подпункта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применить к государственному служащему конкретную меру ответственности.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7.5. По итогам рассмотрения вопросов, указанных в </w:t>
      </w:r>
      <w:hyperlink w:anchor="P102" w:history="1">
        <w:r w:rsidRPr="00775FA0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775FA0">
        <w:rPr>
          <w:rFonts w:ascii="Times New Roman" w:hAnsi="Times New Roman" w:cs="Times New Roman"/>
        </w:rPr>
        <w:t xml:space="preserve">, </w:t>
      </w:r>
      <w:hyperlink w:anchor="P105" w:history="1">
        <w:r w:rsidRPr="00775FA0">
          <w:rPr>
            <w:rFonts w:ascii="Times New Roman" w:hAnsi="Times New Roman" w:cs="Times New Roman"/>
            <w:color w:val="0000FF"/>
          </w:rPr>
          <w:t>"б"</w:t>
        </w:r>
      </w:hyperlink>
      <w:r w:rsidRPr="00775FA0">
        <w:rPr>
          <w:rFonts w:ascii="Times New Roman" w:hAnsi="Times New Roman" w:cs="Times New Roman"/>
        </w:rPr>
        <w:t xml:space="preserve">, </w:t>
      </w:r>
      <w:hyperlink w:anchor="P116" w:history="1">
        <w:r w:rsidRPr="00775FA0">
          <w:rPr>
            <w:rFonts w:ascii="Times New Roman" w:hAnsi="Times New Roman" w:cs="Times New Roman"/>
            <w:color w:val="0000FF"/>
          </w:rPr>
          <w:t>"г"</w:t>
        </w:r>
      </w:hyperlink>
      <w:r w:rsidRPr="00775FA0">
        <w:rPr>
          <w:rFonts w:ascii="Times New Roman" w:hAnsi="Times New Roman" w:cs="Times New Roman"/>
        </w:rPr>
        <w:t xml:space="preserve"> и </w:t>
      </w:r>
      <w:hyperlink w:anchor="P118" w:history="1">
        <w:r w:rsidRPr="00775FA0">
          <w:rPr>
            <w:rFonts w:ascii="Times New Roman" w:hAnsi="Times New Roman" w:cs="Times New Roman"/>
            <w:color w:val="0000FF"/>
          </w:rPr>
          <w:t>"д"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203" w:history="1">
        <w:r w:rsidRPr="00775FA0">
          <w:rPr>
            <w:rFonts w:ascii="Times New Roman" w:hAnsi="Times New Roman" w:cs="Times New Roman"/>
            <w:color w:val="0000FF"/>
          </w:rPr>
          <w:t>пунктами 7.1</w:t>
        </w:r>
      </w:hyperlink>
      <w:r w:rsidRPr="00775FA0">
        <w:rPr>
          <w:rFonts w:ascii="Times New Roman" w:hAnsi="Times New Roman" w:cs="Times New Roman"/>
        </w:rPr>
        <w:t xml:space="preserve"> - </w:t>
      </w:r>
      <w:hyperlink w:anchor="P212" w:history="1">
        <w:r w:rsidRPr="00775FA0">
          <w:rPr>
            <w:rFonts w:ascii="Times New Roman" w:hAnsi="Times New Roman" w:cs="Times New Roman"/>
            <w:color w:val="0000FF"/>
          </w:rPr>
          <w:t>7.4</w:t>
        </w:r>
      </w:hyperlink>
      <w:r w:rsidRPr="00775FA0">
        <w:rPr>
          <w:rFonts w:ascii="Times New Roman" w:hAnsi="Times New Roman" w:cs="Times New Roman"/>
        </w:rPr>
        <w:t xml:space="preserve"> и </w:t>
      </w:r>
      <w:hyperlink w:anchor="P216" w:history="1">
        <w:r w:rsidRPr="00775FA0">
          <w:rPr>
            <w:rFonts w:ascii="Times New Roman" w:hAnsi="Times New Roman" w:cs="Times New Roman"/>
            <w:color w:val="0000FF"/>
          </w:rPr>
          <w:t>7.4-1</w:t>
        </w:r>
      </w:hyperlink>
      <w:r w:rsidRPr="00775FA0">
        <w:rPr>
          <w:rFonts w:ascii="Times New Roman" w:hAnsi="Times New Roman" w:cs="Times New Roman"/>
        </w:rPr>
        <w:t xml:space="preserve"> - </w:t>
      </w:r>
      <w:hyperlink w:anchor="P228" w:history="1">
        <w:r w:rsidRPr="00775FA0">
          <w:rPr>
            <w:rFonts w:ascii="Times New Roman" w:hAnsi="Times New Roman" w:cs="Times New Roman"/>
            <w:color w:val="0000FF"/>
          </w:rPr>
          <w:t>7.4-4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7.6. По итогам рассмотрения вопроса, предусмотренного </w:t>
      </w:r>
      <w:hyperlink w:anchor="P114" w:history="1">
        <w:r w:rsidRPr="00775FA0">
          <w:rPr>
            <w:rFonts w:ascii="Times New Roman" w:hAnsi="Times New Roman" w:cs="Times New Roman"/>
            <w:color w:val="0000FF"/>
          </w:rPr>
          <w:t>подпунктом "в"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7.8. Решения комиссии по вопросам, указанным в </w:t>
      </w:r>
      <w:hyperlink w:anchor="P101" w:history="1">
        <w:r w:rsidRPr="00775FA0">
          <w:rPr>
            <w:rFonts w:ascii="Times New Roman" w:hAnsi="Times New Roman" w:cs="Times New Roman"/>
            <w:color w:val="0000FF"/>
          </w:rPr>
          <w:t>пункте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07" w:history="1">
        <w:r w:rsidRPr="00775FA0">
          <w:rPr>
            <w:rFonts w:ascii="Times New Roman" w:hAnsi="Times New Roman" w:cs="Times New Roman"/>
            <w:color w:val="0000FF"/>
          </w:rPr>
          <w:t>абзаце втором подпункта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07" w:history="1">
        <w:r w:rsidRPr="00775FA0">
          <w:rPr>
            <w:rFonts w:ascii="Times New Roman" w:hAnsi="Times New Roman" w:cs="Times New Roman"/>
            <w:color w:val="0000FF"/>
          </w:rPr>
          <w:t>абзаце втором подпункта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носит обязательный характер.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7.10. В протоколе заседания комиссии указываются: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требований об урегулировании конфликта интересов;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в) предъявляемые к гражданскому служащему претензии, материалы, на которых они основываются;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г) содержание пояснений гражданского служащего и других лиц по существу предъявляемых претензий;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lastRenderedPageBreak/>
        <w:t>д) фамилии, имена, отчества выступивших на заседании комиссии лиц и краткое изложение их выступлений;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</w:t>
      </w:r>
      <w:r w:rsidR="00BA311B">
        <w:rPr>
          <w:rFonts w:ascii="Times New Roman" w:hAnsi="Times New Roman" w:cs="Times New Roman"/>
        </w:rPr>
        <w:t>Администрации</w:t>
      </w:r>
      <w:r w:rsidRPr="00775FA0">
        <w:rPr>
          <w:rFonts w:ascii="Times New Roman" w:hAnsi="Times New Roman" w:cs="Times New Roman"/>
        </w:rPr>
        <w:t xml:space="preserve"> Губернатора и Правительства Ленинградской области;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ж) другие сведения;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з) результаты голосования;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и) решение и обоснование его принятия.</w:t>
      </w:r>
      <w:bookmarkStart w:id="25" w:name="_GoBack"/>
      <w:bookmarkEnd w:id="25"/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775FA0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7.13. Исключен. </w:t>
      </w:r>
      <w:r w:rsidR="00775FA0" w:rsidRPr="00775FA0">
        <w:rPr>
          <w:rFonts w:ascii="Times New Roman" w:hAnsi="Times New Roman" w:cs="Times New Roman"/>
        </w:rPr>
        <w:t>–</w:t>
      </w:r>
      <w:r w:rsidRPr="00775FA0">
        <w:rPr>
          <w:rFonts w:ascii="Times New Roman" w:hAnsi="Times New Roman" w:cs="Times New Roman"/>
        </w:rPr>
        <w:t xml:space="preserve"> 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7.14. </w:t>
      </w:r>
      <w:proofErr w:type="gramStart"/>
      <w:r w:rsidRPr="00775FA0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07" w:history="1">
        <w:r w:rsidRPr="00775FA0">
          <w:rPr>
            <w:rFonts w:ascii="Times New Roman" w:hAnsi="Times New Roman" w:cs="Times New Roman"/>
            <w:color w:val="0000FF"/>
          </w:rPr>
          <w:t>абзаце втором подпункта "б" пункта 2.1</w:t>
        </w:r>
      </w:hyperlink>
      <w:r w:rsidRPr="00775FA0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8. Заключительные положения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261"/>
      <w:bookmarkEnd w:id="26"/>
      <w:r w:rsidRPr="00775FA0">
        <w:rPr>
          <w:rFonts w:ascii="Times New Roman" w:hAnsi="Times New Roman" w:cs="Times New Roman"/>
        </w:rPr>
        <w:t xml:space="preserve">8.2. </w:t>
      </w:r>
      <w:proofErr w:type="gramStart"/>
      <w:r w:rsidRPr="00775FA0">
        <w:rPr>
          <w:rFonts w:ascii="Times New Roman" w:hAnsi="Times New Roman" w:cs="Times New Roman"/>
        </w:rPr>
        <w:t>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E0C0C" w:rsidRPr="00775FA0" w:rsidRDefault="00CE0C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75FA0">
        <w:rPr>
          <w:rFonts w:ascii="Times New Roman" w:hAnsi="Times New Roman" w:cs="Times New Roman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775FA0">
        <w:rPr>
          <w:rFonts w:ascii="Times New Roman" w:hAnsi="Times New Roman" w:cs="Times New Roman"/>
        </w:rPr>
        <w:t>и(</w:t>
      </w:r>
      <w:proofErr w:type="gramEnd"/>
      <w:r w:rsidRPr="00775FA0">
        <w:rPr>
          <w:rFonts w:ascii="Times New Roman" w:hAnsi="Times New Roman" w:cs="Times New Roman"/>
        </w:rPr>
        <w:t>или) требований об урегулировании конфликта интересов.</w:t>
      </w: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rPr>
          <w:rFonts w:ascii="Times New Roman" w:hAnsi="Times New Roman" w:cs="Times New Roman"/>
        </w:rPr>
      </w:pPr>
    </w:p>
    <w:p w:rsidR="00CE0C0C" w:rsidRPr="00775FA0" w:rsidRDefault="00CE0C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C6C6A" w:rsidRPr="00775FA0" w:rsidRDefault="007C6C6A">
      <w:pPr>
        <w:rPr>
          <w:rFonts w:ascii="Times New Roman" w:hAnsi="Times New Roman" w:cs="Times New Roman"/>
        </w:rPr>
      </w:pPr>
    </w:p>
    <w:sectPr w:rsidR="007C6C6A" w:rsidRPr="00775FA0" w:rsidSect="00E6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0C"/>
    <w:rsid w:val="00775FA0"/>
    <w:rsid w:val="007C6C6A"/>
    <w:rsid w:val="00A26387"/>
    <w:rsid w:val="00AB4FBE"/>
    <w:rsid w:val="00BA311B"/>
    <w:rsid w:val="00C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058F1144DC21C7E9DEFC5DD395D3289AB2CEFE4CD3868A1B60DECD55D552A69DED6E579932490EF989CBA3FDA066E70393753C57AEE1ED3M8K" TargetMode="External"/><Relationship Id="rId13" Type="http://schemas.openxmlformats.org/officeDocument/2006/relationships/hyperlink" Target="consultantplus://offline/ref=53A058F1144DC21C7E9DF0D4C8395D328AAD2DE9E1CF3868A1B60DECD55D552A69DED6E6719870C0A9C6C5E87B910B686E253754DDM9K" TargetMode="External"/><Relationship Id="rId18" Type="http://schemas.openxmlformats.org/officeDocument/2006/relationships/hyperlink" Target="consultantplus://offline/ref=53A058F1144DC21C7E9DEFC5DD395D3289AB2CEFE4CD3868A1B60DECD55D552A69DED6E579932490EF989CBA3FDA066E70393753C57AEE1ED3M8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A058F1144DC21C7E9DF0D4C8395D328AAD2DE9E1CC3868A1B60DECD55D552A7BDE8EE97A933A91E88DCAEB79D8MDK" TargetMode="External"/><Relationship Id="rId7" Type="http://schemas.openxmlformats.org/officeDocument/2006/relationships/hyperlink" Target="consultantplus://offline/ref=53A058F1144DC21C7E9DEFC5DD395D3289AB2CEFE4CD3868A1B60DECD55D552A69DED6E579932498EC989CBA3FDA066E70393753C57AEE1ED3M8K" TargetMode="External"/><Relationship Id="rId12" Type="http://schemas.openxmlformats.org/officeDocument/2006/relationships/hyperlink" Target="consultantplus://offline/ref=53A058F1144DC21C7E9DF0D4C8395D328AAE2CEFE3CF3868A1B60DECD55D552A69DED6E57E92279AB9C28CBE768C0B7370222954DB7ADEMCK" TargetMode="External"/><Relationship Id="rId17" Type="http://schemas.openxmlformats.org/officeDocument/2006/relationships/hyperlink" Target="consultantplus://offline/ref=53A058F1144DC21C7E9DEFC5DD395D3289AB2CEDECC23868A1B60DECD55D552A69DED6E579932596EC989CBA3FDA066E70393753C57AEE1ED3M8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A058F1144DC21C7E9DEFC5DD395D3289AB2CEDECC23868A1B60DECD55D552A7BDE8EE97A933A91E88DCAEB79D8MDK" TargetMode="External"/><Relationship Id="rId20" Type="http://schemas.openxmlformats.org/officeDocument/2006/relationships/hyperlink" Target="consultantplus://offline/ref=53A058F1144DC21C7E9DF0D4C8395D328AAD2DE9E1CC3868A1B60DECD55D552A7BDE8EE97A933A91E88DCAEB79D8M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058F1144DC21C7E9DF0D4C8395D328AAD2DE9E1CF3868A1B60DECD55D552A7BDE8EE97A933A91E88DCAEB79D8MDK" TargetMode="External"/><Relationship Id="rId11" Type="http://schemas.openxmlformats.org/officeDocument/2006/relationships/hyperlink" Target="consultantplus://offline/ref=53A058F1144DC21C7E9DF0D4C8395D328AAD2DE9E1CF3868A1B60DECD55D552A69DED6E77A9870C0A9C6C5E87B910B686E253754DDM9K" TargetMode="External"/><Relationship Id="rId24" Type="http://schemas.openxmlformats.org/officeDocument/2006/relationships/hyperlink" Target="consultantplus://offline/ref=53A058F1144DC21C7E9DF0D4C8395D328AAD2DE9E1CF3868A1B60DECD55D552A69DED6E6719870C0A9C6C5E87B910B686E253754DDM9K" TargetMode="External"/><Relationship Id="rId5" Type="http://schemas.openxmlformats.org/officeDocument/2006/relationships/hyperlink" Target="consultantplus://offline/ref=53A058F1144DC21C7E9DF0D4C8395D328AA42AECEE9C6F6AF0E303E9DD0D0F3A7F97D8E46793218FEF93CADEM9K" TargetMode="External"/><Relationship Id="rId15" Type="http://schemas.openxmlformats.org/officeDocument/2006/relationships/hyperlink" Target="consultantplus://offline/ref=53A058F1144DC21C7E9DEFC5DD395D3289AB2CEFE4CD3868A1B60DECD55D552A7BDE8EE97A933A91E88DCAEB79D8MDK" TargetMode="External"/><Relationship Id="rId23" Type="http://schemas.openxmlformats.org/officeDocument/2006/relationships/hyperlink" Target="consultantplus://offline/ref=53A058F1144DC21C7E9DF0D4C8395D3289A425EAE2CE3868A1B60DECD55D552A69DED6E579932593E5989CBA3FDA066E70393753C57AEE1ED3M8K" TargetMode="External"/><Relationship Id="rId10" Type="http://schemas.openxmlformats.org/officeDocument/2006/relationships/hyperlink" Target="consultantplus://offline/ref=53A058F1144DC21C7E9DF0D4C8395D3289A425EAE2CE3868A1B60DECD55D552A69DED6E579932493E5989CBA3FDA066E70393753C57AEE1ED3M8K" TargetMode="External"/><Relationship Id="rId19" Type="http://schemas.openxmlformats.org/officeDocument/2006/relationships/hyperlink" Target="consultantplus://offline/ref=53A058F1144DC21C7E9DEFC5DD395D3289AB2CEFE4CD3868A1B60DECD55D552A69DED6E579932490EF989CBA3FDA066E70393753C57AEE1ED3M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A058F1144DC21C7E9DF0D4C8395D328AAD2DE9E1CC3868A1B60DECD55D552A7BDE8EE97A933A91E88DCAEB79D8MDK" TargetMode="External"/><Relationship Id="rId14" Type="http://schemas.openxmlformats.org/officeDocument/2006/relationships/hyperlink" Target="consultantplus://offline/ref=53A058F1144DC21C7E9DF0D4C8395D328AAD2DE9E1CF3868A1B60DECD55D552A69DED6E6719870C0A9C6C5E87B910B686E253754DDM9K" TargetMode="External"/><Relationship Id="rId22" Type="http://schemas.openxmlformats.org/officeDocument/2006/relationships/hyperlink" Target="consultantplus://offline/ref=53A058F1144DC21C7E9DF0D4C8395D3289A425EAE2CE3868A1B60DECD55D552A69DED6E579932593E5989CBA3FDA066E70393753C57AEE1ED3M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4</cp:revision>
  <dcterms:created xsi:type="dcterms:W3CDTF">2022-05-30T10:14:00Z</dcterms:created>
  <dcterms:modified xsi:type="dcterms:W3CDTF">2022-05-30T10:22:00Z</dcterms:modified>
</cp:coreProperties>
</file>