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5DF" w:rsidRDefault="001F25DF">
      <w:pPr>
        <w:pStyle w:val="ConsPlusTitle"/>
        <w:jc w:val="center"/>
        <w:outlineLvl w:val="1"/>
      </w:pPr>
      <w:r>
        <w:t>Подпрограмма</w:t>
      </w:r>
    </w:p>
    <w:p w:rsidR="001F25DF" w:rsidRDefault="001F25DF">
      <w:pPr>
        <w:pStyle w:val="ConsPlusTitle"/>
        <w:jc w:val="center"/>
      </w:pPr>
      <w:r>
        <w:t>"Организация обязательного медицинского страхования граждан</w:t>
      </w:r>
    </w:p>
    <w:p w:rsidR="001F25DF" w:rsidRDefault="001F25DF">
      <w:pPr>
        <w:pStyle w:val="ConsPlusTitle"/>
        <w:jc w:val="center"/>
      </w:pPr>
      <w:r>
        <w:t>Российской Федерации"</w:t>
      </w:r>
    </w:p>
    <w:p w:rsidR="001F25DF" w:rsidRDefault="001F25DF">
      <w:pPr>
        <w:pStyle w:val="ConsPlusNormal"/>
        <w:jc w:val="center"/>
      </w:pPr>
    </w:p>
    <w:p w:rsidR="001F25DF" w:rsidRDefault="001F25DF">
      <w:pPr>
        <w:pStyle w:val="ConsPlusTitle"/>
        <w:jc w:val="center"/>
        <w:outlineLvl w:val="2"/>
      </w:pPr>
      <w:r>
        <w:t>Паспорт Подпрограммы</w:t>
      </w:r>
    </w:p>
    <w:p w:rsidR="001F25DF" w:rsidRDefault="001F25D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1F25DF">
        <w:tc>
          <w:tcPr>
            <w:tcW w:w="2835" w:type="dxa"/>
          </w:tcPr>
          <w:p w:rsidR="001F25DF" w:rsidRDefault="001F25DF">
            <w:pPr>
              <w:pStyle w:val="ConsPlusNormal"/>
            </w:pPr>
            <w:r>
              <w:t>Наименование Подпрограммы</w:t>
            </w:r>
          </w:p>
        </w:tc>
        <w:tc>
          <w:tcPr>
            <w:tcW w:w="6236" w:type="dxa"/>
          </w:tcPr>
          <w:p w:rsidR="001F25DF" w:rsidRDefault="001F25DF">
            <w:pPr>
              <w:pStyle w:val="ConsPlusNormal"/>
              <w:jc w:val="both"/>
            </w:pPr>
            <w:r>
              <w:t>"Организация обязательного медицинского страхования граждан Российской Федерации"</w:t>
            </w:r>
          </w:p>
        </w:tc>
      </w:tr>
      <w:tr w:rsidR="001F25DF">
        <w:tc>
          <w:tcPr>
            <w:tcW w:w="2835" w:type="dxa"/>
          </w:tcPr>
          <w:p w:rsidR="001F25DF" w:rsidRDefault="001F25DF">
            <w:pPr>
              <w:pStyle w:val="ConsPlusNormal"/>
            </w:pPr>
            <w:r>
              <w:t>Ответственный исполнитель Подпрограммы</w:t>
            </w:r>
          </w:p>
        </w:tc>
        <w:tc>
          <w:tcPr>
            <w:tcW w:w="6236" w:type="dxa"/>
          </w:tcPr>
          <w:p w:rsidR="001F25DF" w:rsidRDefault="001F25DF">
            <w:pPr>
              <w:pStyle w:val="ConsPlusNormal"/>
              <w:jc w:val="both"/>
            </w:pPr>
            <w:r>
              <w:t>Комитет по здравоохранению Ленинградской области</w:t>
            </w:r>
          </w:p>
        </w:tc>
      </w:tr>
      <w:tr w:rsidR="001F25DF">
        <w:tc>
          <w:tcPr>
            <w:tcW w:w="2835" w:type="dxa"/>
          </w:tcPr>
          <w:p w:rsidR="001F25DF" w:rsidRDefault="001F25DF">
            <w:pPr>
              <w:pStyle w:val="ConsPlusNormal"/>
            </w:pPr>
            <w:r>
              <w:t>Участники Подпрограммы</w:t>
            </w:r>
          </w:p>
        </w:tc>
        <w:tc>
          <w:tcPr>
            <w:tcW w:w="6236" w:type="dxa"/>
          </w:tcPr>
          <w:p w:rsidR="001F25DF" w:rsidRDefault="001F25DF">
            <w:pPr>
              <w:pStyle w:val="ConsPlusNormal"/>
              <w:jc w:val="both"/>
            </w:pPr>
            <w:r>
              <w:t>Комитет по здравоохранению Ленинградской области</w:t>
            </w:r>
          </w:p>
        </w:tc>
      </w:tr>
      <w:tr w:rsidR="001F25DF">
        <w:tc>
          <w:tcPr>
            <w:tcW w:w="2835" w:type="dxa"/>
          </w:tcPr>
          <w:p w:rsidR="001F25DF" w:rsidRDefault="001F25DF">
            <w:pPr>
              <w:pStyle w:val="ConsPlusNormal"/>
            </w:pPr>
            <w:r>
              <w:t>Цели Подпрограммы</w:t>
            </w:r>
          </w:p>
        </w:tc>
        <w:tc>
          <w:tcPr>
            <w:tcW w:w="6236" w:type="dxa"/>
          </w:tcPr>
          <w:p w:rsidR="001F25DF" w:rsidRDefault="001F25DF">
            <w:pPr>
              <w:pStyle w:val="ConsPlusNormal"/>
              <w:jc w:val="both"/>
            </w:pPr>
            <w:r>
              <w:t>Обеспечение оказания медицинской помощи в рамках программы государственных гарантий бесплатного оказания гражданам медицинской помощи</w:t>
            </w:r>
          </w:p>
        </w:tc>
      </w:tr>
      <w:tr w:rsidR="001F25DF">
        <w:tc>
          <w:tcPr>
            <w:tcW w:w="2835" w:type="dxa"/>
          </w:tcPr>
          <w:p w:rsidR="001F25DF" w:rsidRDefault="001F25DF">
            <w:pPr>
              <w:pStyle w:val="ConsPlusNormal"/>
            </w:pPr>
            <w:r>
              <w:t>Задачи Подпрограммы</w:t>
            </w:r>
          </w:p>
        </w:tc>
        <w:tc>
          <w:tcPr>
            <w:tcW w:w="6236" w:type="dxa"/>
          </w:tcPr>
          <w:p w:rsidR="001F25DF" w:rsidRDefault="001F25DF">
            <w:pPr>
              <w:pStyle w:val="ConsPlusNormal"/>
              <w:jc w:val="both"/>
            </w:pPr>
            <w:r>
              <w:t>1. Оплата страховых взносов на обязательное медицинское страхование неработающих граждан за счет средств областного бюджета Ленинградской области.</w:t>
            </w:r>
          </w:p>
          <w:p w:rsidR="001F25DF" w:rsidRDefault="001F25DF">
            <w:pPr>
              <w:pStyle w:val="ConsPlusNormal"/>
              <w:jc w:val="both"/>
            </w:pPr>
            <w:r>
              <w:t>2. Предоставление межбюджетных трансфертов, передаваемых из областного бюджета Ленинградской области бюджету Территориального фонда обязательного медицинского страхования в части базовой программы ОМС</w:t>
            </w:r>
          </w:p>
        </w:tc>
      </w:tr>
      <w:tr w:rsidR="001F25DF">
        <w:tc>
          <w:tcPr>
            <w:tcW w:w="2835" w:type="dxa"/>
          </w:tcPr>
          <w:p w:rsidR="001F25DF" w:rsidRDefault="001F25DF">
            <w:pPr>
              <w:pStyle w:val="ConsPlusNormal"/>
            </w:pPr>
            <w:r>
              <w:t>Сроки реализации Подпрограммы</w:t>
            </w:r>
          </w:p>
        </w:tc>
        <w:tc>
          <w:tcPr>
            <w:tcW w:w="6236" w:type="dxa"/>
          </w:tcPr>
          <w:p w:rsidR="001F25DF" w:rsidRDefault="001F25DF">
            <w:pPr>
              <w:pStyle w:val="ConsPlusNormal"/>
              <w:jc w:val="both"/>
            </w:pPr>
            <w:r>
              <w:t>Подпрограмма реализуется в 2018-2024 годах</w:t>
            </w:r>
          </w:p>
        </w:tc>
      </w:tr>
      <w:tr w:rsidR="001F25DF">
        <w:tblPrEx>
          <w:tblBorders>
            <w:insideH w:val="nil"/>
          </w:tblBorders>
        </w:tblPrEx>
        <w:tc>
          <w:tcPr>
            <w:tcW w:w="2835" w:type="dxa"/>
            <w:tcBorders>
              <w:bottom w:val="nil"/>
            </w:tcBorders>
          </w:tcPr>
          <w:p w:rsidR="001F25DF" w:rsidRDefault="001F25DF">
            <w:pPr>
              <w:pStyle w:val="ConsPlusNormal"/>
            </w:pPr>
            <w:r>
              <w:t>Финансовое обеспечение Подпрограммы - всего, в том числе по годам реализации</w:t>
            </w:r>
          </w:p>
        </w:tc>
        <w:tc>
          <w:tcPr>
            <w:tcW w:w="6236" w:type="dxa"/>
            <w:tcBorders>
              <w:bottom w:val="nil"/>
            </w:tcBorders>
          </w:tcPr>
          <w:p w:rsidR="001F25DF" w:rsidRDefault="001F25DF">
            <w:pPr>
              <w:pStyle w:val="ConsPlusNormal"/>
              <w:jc w:val="both"/>
            </w:pPr>
            <w:r>
              <w:t>Финансовое обеспечение Подпрограммы - 74154260,86 тыс. рублей, в том числе:</w:t>
            </w:r>
          </w:p>
          <w:p w:rsidR="001F25DF" w:rsidRDefault="001F25DF">
            <w:pPr>
              <w:pStyle w:val="ConsPlusNormal"/>
              <w:jc w:val="both"/>
            </w:pPr>
            <w:r>
              <w:t>2018 год - 10796583,60 тыс. рублей;</w:t>
            </w:r>
          </w:p>
          <w:p w:rsidR="001F25DF" w:rsidRDefault="001F25DF">
            <w:pPr>
              <w:pStyle w:val="ConsPlusNormal"/>
              <w:jc w:val="both"/>
            </w:pPr>
            <w:r>
              <w:t>2019 год - 10295492,90 тыс. рублей;</w:t>
            </w:r>
          </w:p>
          <w:p w:rsidR="001F25DF" w:rsidRDefault="001F25DF">
            <w:pPr>
              <w:pStyle w:val="ConsPlusNormal"/>
              <w:jc w:val="both"/>
            </w:pPr>
            <w:r>
              <w:t>2020 год - 10102924,30 тыс. рублей;</w:t>
            </w:r>
          </w:p>
          <w:p w:rsidR="001F25DF" w:rsidRDefault="001F25DF">
            <w:pPr>
              <w:pStyle w:val="ConsPlusNormal"/>
              <w:jc w:val="both"/>
            </w:pPr>
            <w:r>
              <w:t>2021 год - 10116478,10 тыс. рублей;</w:t>
            </w:r>
          </w:p>
          <w:p w:rsidR="001F25DF" w:rsidRDefault="001F25DF">
            <w:pPr>
              <w:pStyle w:val="ConsPlusNormal"/>
              <w:jc w:val="both"/>
            </w:pPr>
            <w:r>
              <w:t>2022 год - 10521137,22 тыс. рублей;</w:t>
            </w:r>
          </w:p>
          <w:p w:rsidR="001F25DF" w:rsidRDefault="001F25DF">
            <w:pPr>
              <w:pStyle w:val="ConsPlusNormal"/>
              <w:jc w:val="both"/>
            </w:pPr>
            <w:r>
              <w:t>2023 год - 10941982,71 тыс. рублей;</w:t>
            </w:r>
          </w:p>
          <w:p w:rsidR="001F25DF" w:rsidRDefault="001F25DF">
            <w:pPr>
              <w:pStyle w:val="ConsPlusNormal"/>
              <w:jc w:val="both"/>
            </w:pPr>
            <w:r>
              <w:t>2024 год - 11379662,02 тыс. рублей</w:t>
            </w:r>
          </w:p>
        </w:tc>
      </w:tr>
      <w:tr w:rsidR="001F25DF">
        <w:tblPrEx>
          <w:tblBorders>
            <w:insideH w:val="nil"/>
          </w:tblBorders>
        </w:tblPrEx>
        <w:tc>
          <w:tcPr>
            <w:tcW w:w="9071" w:type="dxa"/>
            <w:gridSpan w:val="2"/>
            <w:tcBorders>
              <w:top w:val="nil"/>
            </w:tcBorders>
          </w:tcPr>
          <w:p w:rsidR="001F25DF" w:rsidRDefault="001F25DF">
            <w:pPr>
              <w:pStyle w:val="ConsPlusNormal"/>
              <w:jc w:val="both"/>
            </w:pPr>
            <w:r>
              <w:t xml:space="preserve">(в ред. </w:t>
            </w:r>
            <w:hyperlink r:id="rId5" w:history="1">
              <w:r>
                <w:rPr>
                  <w:color w:val="0000FF"/>
                </w:rPr>
                <w:t>Постановления</w:t>
              </w:r>
            </w:hyperlink>
            <w:r>
              <w:t xml:space="preserve"> Правительства Ленинградской области от 29.12.2018 N 559)</w:t>
            </w:r>
          </w:p>
        </w:tc>
      </w:tr>
      <w:tr w:rsidR="001F25DF">
        <w:tc>
          <w:tcPr>
            <w:tcW w:w="2835" w:type="dxa"/>
          </w:tcPr>
          <w:p w:rsidR="001F25DF" w:rsidRDefault="001F25DF">
            <w:pPr>
              <w:pStyle w:val="ConsPlusNormal"/>
            </w:pPr>
            <w:r>
              <w:t>Ожидаемые результаты реализации Подпрограммы</w:t>
            </w:r>
          </w:p>
        </w:tc>
        <w:tc>
          <w:tcPr>
            <w:tcW w:w="6236" w:type="dxa"/>
          </w:tcPr>
          <w:p w:rsidR="001F25DF" w:rsidRDefault="001F25DF">
            <w:pPr>
              <w:pStyle w:val="ConsPlusNormal"/>
              <w:jc w:val="both"/>
            </w:pPr>
            <w:r>
              <w:t>1. Оплата страховых взносов за неработающих граждан Ленинградской области - 100 проц.</w:t>
            </w:r>
          </w:p>
          <w:p w:rsidR="001F25DF" w:rsidRDefault="001F25DF">
            <w:pPr>
              <w:pStyle w:val="ConsPlusNormal"/>
              <w:jc w:val="both"/>
            </w:pPr>
            <w:r>
              <w:t>2. Перечисление межбюджетных трансфертов, передаваемых из областного бюджета Ленинградской области бюджету Территориального фонда обязательного медицинского страхования в части базовой программы ОМС, - 100 проц.</w:t>
            </w:r>
          </w:p>
        </w:tc>
      </w:tr>
    </w:tbl>
    <w:p w:rsidR="001F25DF" w:rsidRDefault="001F25DF">
      <w:pPr>
        <w:pStyle w:val="ConsPlusNormal"/>
        <w:ind w:firstLine="540"/>
        <w:jc w:val="both"/>
      </w:pPr>
    </w:p>
    <w:p w:rsidR="001F25DF" w:rsidRDefault="001F25DF">
      <w:pPr>
        <w:pStyle w:val="ConsPlusTitle"/>
        <w:jc w:val="center"/>
        <w:outlineLvl w:val="2"/>
      </w:pPr>
      <w:r>
        <w:t>Обоснование целей, задач и ожидаемых результатов</w:t>
      </w:r>
    </w:p>
    <w:p w:rsidR="001F25DF" w:rsidRDefault="001F25DF">
      <w:pPr>
        <w:pStyle w:val="ConsPlusTitle"/>
        <w:jc w:val="center"/>
      </w:pPr>
      <w:r>
        <w:t>Подпрограммы</w:t>
      </w:r>
    </w:p>
    <w:p w:rsidR="001F25DF" w:rsidRDefault="001F25DF">
      <w:pPr>
        <w:pStyle w:val="ConsPlusNormal"/>
        <w:ind w:firstLine="540"/>
        <w:jc w:val="both"/>
      </w:pPr>
    </w:p>
    <w:p w:rsidR="001F25DF" w:rsidRDefault="001F25DF">
      <w:pPr>
        <w:pStyle w:val="ConsPlusNormal"/>
        <w:ind w:firstLine="540"/>
        <w:jc w:val="both"/>
      </w:pPr>
      <w:r>
        <w:t>Необходимость обеспечения при наступлении страхового случая гарантий бесплатного оказания медицинской помощи неработающему населению Ленинградской области и застрахованному населению Ленинградской области по страховым случаям, установленным базовой программой обязательного медицинского страхования.</w:t>
      </w:r>
    </w:p>
    <w:p w:rsidR="001F25DF" w:rsidRDefault="001F25DF">
      <w:pPr>
        <w:pStyle w:val="ConsPlusNormal"/>
        <w:spacing w:before="220"/>
        <w:ind w:firstLine="540"/>
        <w:jc w:val="both"/>
      </w:pPr>
      <w:r>
        <w:lastRenderedPageBreak/>
        <w:t>Необходимость оплаты страховых взносов на обязательное медицинское страхование неработающих граждан за счет средств областного бюджета Ленинградской области. Предоставление межбюджетных трансфертов, передаваемых из областного бюджета Ленинградской области бюджету Территориального фонда обязательного медицинского страхования в части базовой программы обязательного медицинского страхования.</w:t>
      </w:r>
    </w:p>
    <w:p w:rsidR="001F25DF" w:rsidRDefault="001F25DF">
      <w:pPr>
        <w:pStyle w:val="ConsPlusNormal"/>
        <w:spacing w:before="220"/>
        <w:ind w:firstLine="540"/>
        <w:jc w:val="both"/>
      </w:pPr>
      <w:r>
        <w:t>Целью Подпрограммы является обеспечение оказания медицинской помощи в рамках программы государственных гарантий бесплатного оказания гражданам медицинской помощи.</w:t>
      </w:r>
    </w:p>
    <w:p w:rsidR="001F25DF" w:rsidRDefault="001F25DF">
      <w:pPr>
        <w:pStyle w:val="ConsPlusNormal"/>
        <w:spacing w:before="220"/>
        <w:ind w:firstLine="540"/>
        <w:jc w:val="both"/>
      </w:pPr>
      <w:r>
        <w:t>Для достижения поставленной цели необходимо решить следующие задачи:</w:t>
      </w:r>
    </w:p>
    <w:p w:rsidR="001F25DF" w:rsidRDefault="001F25DF">
      <w:pPr>
        <w:pStyle w:val="ConsPlusNormal"/>
        <w:spacing w:before="220"/>
        <w:ind w:firstLine="540"/>
        <w:jc w:val="both"/>
      </w:pPr>
      <w:r>
        <w:t>1) оплата страховых взносов на обязательное медицинское страхование неработающего населения граждан за счет средств областного бюджета Ленинградской области;</w:t>
      </w:r>
    </w:p>
    <w:p w:rsidR="001F25DF" w:rsidRDefault="001F25DF">
      <w:pPr>
        <w:pStyle w:val="ConsPlusNormal"/>
        <w:spacing w:before="220"/>
        <w:ind w:firstLine="540"/>
        <w:jc w:val="both"/>
      </w:pPr>
      <w:r>
        <w:t>2) предоставление межбюджетных трансфертов, передаваемых из областного бюджета Ленинградской области бюджету Территориального фонда обязательного медицинского страхования в части базовой программы обязательного медицинского страхования.</w:t>
      </w:r>
    </w:p>
    <w:p w:rsidR="001F25DF" w:rsidRDefault="001F25DF">
      <w:pPr>
        <w:pStyle w:val="ConsPlusNormal"/>
        <w:spacing w:before="220"/>
        <w:ind w:firstLine="540"/>
        <w:jc w:val="both"/>
      </w:pPr>
      <w:r>
        <w:t>Ожидаемые результаты реализации Подпрограммы:</w:t>
      </w:r>
    </w:p>
    <w:p w:rsidR="001F25DF" w:rsidRDefault="001F25DF">
      <w:pPr>
        <w:pStyle w:val="ConsPlusNormal"/>
        <w:spacing w:before="220"/>
        <w:ind w:firstLine="540"/>
        <w:jc w:val="both"/>
      </w:pPr>
      <w:r>
        <w:t>1) оплата страховых взносов за неработающих граждан Ленинградской области - 100 проц.;</w:t>
      </w:r>
    </w:p>
    <w:p w:rsidR="001F25DF" w:rsidRDefault="001F25DF">
      <w:pPr>
        <w:pStyle w:val="ConsPlusNormal"/>
        <w:spacing w:before="220"/>
        <w:ind w:firstLine="540"/>
        <w:jc w:val="both"/>
      </w:pPr>
      <w:r>
        <w:t>2) перечисление межбюджетных трансфертов, передаваемых из областного бюджета Ленинградской области бюджету Территориального фонда обязательного медицинского страхования в части базовой программы обязательного медицинского страхования, - 100 проц.</w:t>
      </w:r>
    </w:p>
    <w:p w:rsidR="001F25DF" w:rsidRDefault="001F25DF">
      <w:pPr>
        <w:pStyle w:val="ConsPlusNormal"/>
      </w:pPr>
    </w:p>
    <w:p w:rsidR="001F25DF" w:rsidRDefault="001F25DF">
      <w:pPr>
        <w:pStyle w:val="ConsPlusTitle"/>
        <w:jc w:val="center"/>
        <w:outlineLvl w:val="2"/>
      </w:pPr>
      <w:r>
        <w:t>Характеристика основных мероприятий Подпрограммы</w:t>
      </w:r>
    </w:p>
    <w:p w:rsidR="001F25DF" w:rsidRDefault="001F25DF">
      <w:pPr>
        <w:pStyle w:val="ConsPlusNormal"/>
        <w:ind w:firstLine="540"/>
        <w:jc w:val="both"/>
      </w:pPr>
    </w:p>
    <w:p w:rsidR="001F25DF" w:rsidRDefault="001F25DF">
      <w:pPr>
        <w:pStyle w:val="ConsPlusTitle"/>
        <w:ind w:firstLine="540"/>
        <w:jc w:val="both"/>
        <w:outlineLvl w:val="3"/>
      </w:pPr>
      <w:r>
        <w:t>Основное мероприятие "Обеспечение обязательного медицинского страхования неработающего населения Ленинградской области"</w:t>
      </w:r>
    </w:p>
    <w:p w:rsidR="001F25DF" w:rsidRDefault="001F25DF">
      <w:pPr>
        <w:pStyle w:val="ConsPlusNormal"/>
        <w:ind w:firstLine="540"/>
        <w:jc w:val="both"/>
      </w:pPr>
    </w:p>
    <w:p w:rsidR="001F25DF" w:rsidRDefault="001F25DF">
      <w:pPr>
        <w:pStyle w:val="ConsPlusNormal"/>
        <w:ind w:firstLine="540"/>
        <w:jc w:val="both"/>
      </w:pPr>
      <w:proofErr w:type="gramStart"/>
      <w:r>
        <w:t xml:space="preserve">Обеспечение при наступлении страхового случая гарантий бесплатного оказания медицинской помощи неработающему населению Ленинградской области за счет средств обязательного медицинского страхования осуществляется в соответствии с федеральными законами от 21 ноября 2011 года </w:t>
      </w:r>
      <w:hyperlink r:id="rId6" w:history="1">
        <w:r>
          <w:rPr>
            <w:color w:val="0000FF"/>
          </w:rPr>
          <w:t>N 323-ФЗ</w:t>
        </w:r>
      </w:hyperlink>
      <w:r>
        <w:t xml:space="preserve"> "Об основах охраны здоровья граждан в Российской Федерации" и от 29 ноября 2010 года </w:t>
      </w:r>
      <w:hyperlink r:id="rId7" w:history="1">
        <w:r>
          <w:rPr>
            <w:color w:val="0000FF"/>
          </w:rPr>
          <w:t>N 326-ФЗ</w:t>
        </w:r>
      </w:hyperlink>
      <w:r>
        <w:t xml:space="preserve"> "Об обязательном медицинском страховании в Российской Федерации".</w:t>
      </w:r>
      <w:proofErr w:type="gramEnd"/>
    </w:p>
    <w:p w:rsidR="001F25DF" w:rsidRDefault="001F25DF">
      <w:pPr>
        <w:pStyle w:val="ConsPlusNormal"/>
        <w:spacing w:before="220"/>
        <w:ind w:firstLine="540"/>
        <w:jc w:val="both"/>
      </w:pPr>
      <w:proofErr w:type="gramStart"/>
      <w:r>
        <w:t xml:space="preserve">Размер страхового взноса на обязательное медицинское страхование неработающего населения определяется в порядке, установленном Федеральным </w:t>
      </w:r>
      <w:hyperlink r:id="rId8"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с учетом численности неработающего населения Ленинградской области (на 1 апреля 2017 года численность неработающего населения составила 800633 человека).</w:t>
      </w:r>
      <w:proofErr w:type="gramEnd"/>
    </w:p>
    <w:p w:rsidR="001F25DF" w:rsidRDefault="001F25DF">
      <w:pPr>
        <w:pStyle w:val="ConsPlusNormal"/>
        <w:ind w:firstLine="540"/>
        <w:jc w:val="both"/>
      </w:pPr>
    </w:p>
    <w:p w:rsidR="001F25DF" w:rsidRDefault="001F25DF">
      <w:pPr>
        <w:pStyle w:val="ConsPlusTitle"/>
        <w:ind w:firstLine="540"/>
        <w:jc w:val="both"/>
        <w:outlineLvl w:val="3"/>
      </w:pPr>
      <w:r>
        <w:t>Основное мероприятие "Финансовое обеспечение территориальной программы обязательного медицинского страхования Ленинградской области в рамках базовой программы обязательного медицинского страхования"</w:t>
      </w:r>
    </w:p>
    <w:p w:rsidR="001F25DF" w:rsidRDefault="001F25DF">
      <w:pPr>
        <w:pStyle w:val="ConsPlusNormal"/>
        <w:ind w:firstLine="540"/>
        <w:jc w:val="both"/>
      </w:pPr>
    </w:p>
    <w:p w:rsidR="001F25DF" w:rsidRDefault="001F25DF">
      <w:pPr>
        <w:pStyle w:val="ConsPlusNormal"/>
        <w:ind w:firstLine="540"/>
        <w:jc w:val="both"/>
      </w:pPr>
      <w:proofErr w:type="gramStart"/>
      <w:r>
        <w:t xml:space="preserve">В соответствии с </w:t>
      </w:r>
      <w:hyperlink r:id="rId9" w:history="1">
        <w:r>
          <w:rPr>
            <w:color w:val="0000FF"/>
          </w:rPr>
          <w:t>частью 4 статьи 36</w:t>
        </w:r>
      </w:hyperlink>
      <w:r>
        <w:t xml:space="preserve"> Федерального закона от 29 ноября 2010 года N 326-ФЗ "Об обязательном медицинском страховании в Российской Федерации"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w:t>
      </w:r>
      <w:proofErr w:type="gramEnd"/>
      <w:r>
        <w:t xml:space="preserve"> </w:t>
      </w:r>
      <w:proofErr w:type="gramStart"/>
      <w:r>
        <w:t xml:space="preserve">в дополнение к </w:t>
      </w:r>
      <w:r>
        <w:lastRenderedPageBreak/>
        <w:t>установленным базовой программой обязательного медицинского страхования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1F25DF" w:rsidRDefault="001F25DF">
      <w:pPr>
        <w:pStyle w:val="ConsPlusNormal"/>
        <w:spacing w:before="220"/>
        <w:ind w:firstLine="540"/>
        <w:jc w:val="both"/>
      </w:pPr>
      <w:r>
        <w:t xml:space="preserve">В соответствии с </w:t>
      </w:r>
      <w:hyperlink r:id="rId10" w:history="1">
        <w:r>
          <w:rPr>
            <w:color w:val="0000FF"/>
          </w:rPr>
          <w:t>частью 7 статьи 35</w:t>
        </w:r>
      </w:hyperlink>
      <w:r>
        <w:t xml:space="preserve"> указанного Федерального закона структура тарифа на оплату медицинской помощи включает в себя в числе прочих расходы на заработную плату, начисления на оплату труда, прочие выплаты, транспортные услуги.</w:t>
      </w:r>
    </w:p>
    <w:p w:rsidR="001F25DF" w:rsidRDefault="001F25DF">
      <w:pPr>
        <w:pStyle w:val="ConsPlusNormal"/>
        <w:spacing w:before="220"/>
        <w:ind w:firstLine="540"/>
        <w:jc w:val="both"/>
      </w:pPr>
      <w:proofErr w:type="gramStart"/>
      <w:r>
        <w:t xml:space="preserve">Реализация данного мероприятия позволит обеспечить выполнение </w:t>
      </w:r>
      <w:hyperlink r:id="rId11"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 в части повышения в 2018 году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до 200 процентов от средней заработной платы</w:t>
      </w:r>
      <w:proofErr w:type="gramEnd"/>
      <w:r>
        <w:t xml:space="preserve"> в соответствующем регионе, а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а также поддержания достигнутого соотношения средней заработной платы медицинского персонала и средней заработной платы по субъекту Российской Федерации в 2019 и 2020 годах.</w:t>
      </w:r>
    </w:p>
    <w:p w:rsidR="001F25DF" w:rsidRDefault="001F25DF">
      <w:pPr>
        <w:pStyle w:val="ConsPlusNormal"/>
        <w:spacing w:before="220"/>
        <w:ind w:firstLine="540"/>
        <w:jc w:val="both"/>
      </w:pPr>
      <w:r>
        <w:t>Дополнительное финансовое обеспечение скорой медицинской помощи в части расходов на приобретение транспортных услуг позволит обеспечить участие в проекте "Новая неотложная и скорая помощь" на территории Ленинградской области.</w:t>
      </w:r>
    </w:p>
    <w:p w:rsidR="001F25DF" w:rsidRDefault="001F25DF">
      <w:pPr>
        <w:pStyle w:val="ConsPlusNormal"/>
        <w:spacing w:before="220"/>
        <w:ind w:firstLine="540"/>
        <w:jc w:val="both"/>
      </w:pPr>
      <w:r>
        <w:t>Дополнительное финансовое обеспечение расходов по программе обязательного медицинского страхования за счет средств межбюджетных трансфертов, передаваемых из областного бюджета Ленинградской области бюджету Территориального фонда обязательного медицинского страхования Ленинградской области на установление дополнительного объема страхового обеспечения по страховым случаям, установленным базовой программой обязательного медицинского страхования, направляется:</w:t>
      </w:r>
    </w:p>
    <w:p w:rsidR="001F25DF" w:rsidRDefault="001F25DF">
      <w:pPr>
        <w:pStyle w:val="ConsPlusNormal"/>
        <w:spacing w:before="220"/>
        <w:ind w:firstLine="540"/>
        <w:jc w:val="both"/>
      </w:pPr>
      <w:r>
        <w:t xml:space="preserve">на специализированную медицинскую помощь, оказываемую в стационарных условиях, с установлением дополнительного объема страхового обеспечения на 2017-2020 годы 4320 случаев госпитализации ежегодно (на сохранение коечного фонда </w:t>
      </w:r>
      <w:proofErr w:type="gramStart"/>
      <w:r>
        <w:t>в</w:t>
      </w:r>
      <w:proofErr w:type="gramEnd"/>
      <w:r>
        <w:t xml:space="preserve"> </w:t>
      </w:r>
      <w:proofErr w:type="gramStart"/>
      <w:r>
        <w:t>Бокситогорском</w:t>
      </w:r>
      <w:proofErr w:type="gramEnd"/>
      <w:r>
        <w:t xml:space="preserve">, </w:t>
      </w:r>
      <w:proofErr w:type="spellStart"/>
      <w:r>
        <w:t>Лодейнопольском</w:t>
      </w:r>
      <w:proofErr w:type="spellEnd"/>
      <w:r>
        <w:t xml:space="preserve"> и </w:t>
      </w:r>
      <w:proofErr w:type="spellStart"/>
      <w:r>
        <w:t>Подпорожском</w:t>
      </w:r>
      <w:proofErr w:type="spellEnd"/>
      <w:r>
        <w:t xml:space="preserve"> районах);</w:t>
      </w:r>
    </w:p>
    <w:p w:rsidR="001F25DF" w:rsidRDefault="001F25DF">
      <w:pPr>
        <w:pStyle w:val="ConsPlusNormal"/>
        <w:spacing w:before="220"/>
        <w:ind w:firstLine="540"/>
        <w:jc w:val="both"/>
      </w:pPr>
      <w:r>
        <w:t xml:space="preserve">на дополнительное финансовое обеспечение по страховым случаям, установленным базовой программой обязательного медицинского страхования в целях установления повышающего коэффициента к тарифу обязательного медицинского страхования для территорий с меньшей плотностью населения, - в медицинские организации </w:t>
      </w:r>
      <w:proofErr w:type="spellStart"/>
      <w:r>
        <w:t>Бокситогорского</w:t>
      </w:r>
      <w:proofErr w:type="spellEnd"/>
      <w:r>
        <w:t xml:space="preserve">, </w:t>
      </w:r>
      <w:proofErr w:type="spellStart"/>
      <w:r>
        <w:t>Волосовского</w:t>
      </w:r>
      <w:proofErr w:type="spellEnd"/>
      <w:r>
        <w:t xml:space="preserve">, </w:t>
      </w:r>
      <w:proofErr w:type="spellStart"/>
      <w:r>
        <w:t>Лодейнопольского</w:t>
      </w:r>
      <w:proofErr w:type="spellEnd"/>
      <w:r>
        <w:t xml:space="preserve">, </w:t>
      </w:r>
      <w:proofErr w:type="spellStart"/>
      <w:r>
        <w:t>Подпорожского</w:t>
      </w:r>
      <w:proofErr w:type="spellEnd"/>
      <w:r>
        <w:t xml:space="preserve"> и </w:t>
      </w:r>
      <w:proofErr w:type="spellStart"/>
      <w:r>
        <w:t>Сланцевского</w:t>
      </w:r>
      <w:proofErr w:type="spellEnd"/>
      <w:r>
        <w:t xml:space="preserve"> районов (менее 20 человек на 1 кв. км), имеющие численность застрахованного населения менее 50 тысяч человек и </w:t>
      </w:r>
      <w:proofErr w:type="gramStart"/>
      <w:r>
        <w:t>оказывающие</w:t>
      </w:r>
      <w:proofErr w:type="gramEnd"/>
      <w:r>
        <w:t xml:space="preserve"> в том числе специализированную медицинскую помощь.</w:t>
      </w:r>
    </w:p>
    <w:p w:rsidR="001F25DF" w:rsidRDefault="001F25DF">
      <w:pPr>
        <w:pStyle w:val="ConsPlusNormal"/>
      </w:pPr>
    </w:p>
    <w:p w:rsidR="001F25DF" w:rsidRDefault="001F25DF">
      <w:pPr>
        <w:pStyle w:val="ConsPlusNormal"/>
      </w:pPr>
    </w:p>
    <w:p w:rsidR="001F25DF" w:rsidRDefault="001F25DF">
      <w:pPr>
        <w:pStyle w:val="ConsPlusNormal"/>
      </w:pPr>
    </w:p>
    <w:p w:rsidR="001F25DF" w:rsidRDefault="001F25DF">
      <w:pPr>
        <w:pStyle w:val="ConsPlusNormal"/>
      </w:pPr>
    </w:p>
    <w:p w:rsidR="001F25DF" w:rsidRDefault="001F25DF">
      <w:pPr>
        <w:pStyle w:val="ConsPlusNormal"/>
      </w:pPr>
      <w:bookmarkStart w:id="0" w:name="_GoBack"/>
      <w:bookmarkEnd w:id="0"/>
    </w:p>
    <w:sectPr w:rsidR="001F25DF" w:rsidSect="009F1F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5DF"/>
    <w:rsid w:val="001F25DF"/>
    <w:rsid w:val="00811791"/>
    <w:rsid w:val="009E36B0"/>
    <w:rsid w:val="009F1FC6"/>
    <w:rsid w:val="00EB4F75"/>
    <w:rsid w:val="00F02888"/>
    <w:rsid w:val="00F2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5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25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25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25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25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25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25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25D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5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25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25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25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25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25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25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25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3E8427E14C2A431E4E9F30A39D93A775C16DA15565DE4CC9A837E37C956D997494546CC30955751E579C4E4AnC52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53E8427E14C2A431E4E9F30A39D93A775C168A55061DE4CC9A837E37C956D997494546CC30955751E579C4E4AnC52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53E8427E14C2A431E4E9F30A39D93A775C06BA7526DDE4CC9A837E37C956D997494546CC30955751E579C4E4AnC52G" TargetMode="External"/><Relationship Id="rId11" Type="http://schemas.openxmlformats.org/officeDocument/2006/relationships/hyperlink" Target="consultantplus://offline/ref=353E8427E14C2A431E4E9F30A39D93A777C266A05260DE4CC9A837E37C956D997494546CC30955751E579C4E4AnC52G" TargetMode="External"/><Relationship Id="rId5" Type="http://schemas.openxmlformats.org/officeDocument/2006/relationships/hyperlink" Target="consultantplus://offline/ref=353E8427E14C2A431E4E8021B69D93A774C067A75F64DE4CC9A837E37C956D9966940C60C30F4B7C1D42CA1F0F9E023AC27872FEFCA5DAB4n65AG" TargetMode="External"/><Relationship Id="rId10" Type="http://schemas.openxmlformats.org/officeDocument/2006/relationships/hyperlink" Target="consultantplus://offline/ref=353E8427E14C2A431E4E9F30A39D93A775C168A55061DE4CC9A837E37C956D9966940C60C30F4C721E42CA1F0F9E023AC27872FEFCA5DAB4n65AG" TargetMode="External"/><Relationship Id="rId4" Type="http://schemas.openxmlformats.org/officeDocument/2006/relationships/webSettings" Target="webSettings.xml"/><Relationship Id="rId9" Type="http://schemas.openxmlformats.org/officeDocument/2006/relationships/hyperlink" Target="consultantplus://offline/ref=353E8427E14C2A431E4E9F30A39D93A775C168A55061DE4CC9A837E37C956D9966940C60C30F4F761542CA1F0F9E023AC27872FEFCA5DAB4n65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1429</Words>
  <Characters>8146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Игоревич Доведов</dc:creator>
  <cp:lastModifiedBy>Александр Игоревич Доведов</cp:lastModifiedBy>
  <cp:revision>2</cp:revision>
  <dcterms:created xsi:type="dcterms:W3CDTF">2019-03-06T07:03:00Z</dcterms:created>
  <dcterms:modified xsi:type="dcterms:W3CDTF">2019-03-06T07:03:00Z</dcterms:modified>
</cp:coreProperties>
</file>