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DF" w:rsidRDefault="001F25DF">
      <w:pPr>
        <w:pStyle w:val="ConsPlusTitle"/>
        <w:jc w:val="center"/>
        <w:outlineLvl w:val="1"/>
      </w:pPr>
      <w:r>
        <w:t>Подпрограмма</w:t>
      </w:r>
    </w:p>
    <w:p w:rsidR="001F25DF" w:rsidRDefault="001F25DF">
      <w:pPr>
        <w:pStyle w:val="ConsPlusTitle"/>
        <w:jc w:val="center"/>
      </w:pPr>
      <w:r>
        <w:t>"Управление и кадровое обеспечение"</w:t>
      </w:r>
    </w:p>
    <w:p w:rsidR="001F25DF" w:rsidRDefault="001F25DF">
      <w:pPr>
        <w:pStyle w:val="ConsPlusNormal"/>
      </w:pPr>
    </w:p>
    <w:p w:rsidR="001F25DF" w:rsidRDefault="001F25DF">
      <w:pPr>
        <w:pStyle w:val="ConsPlusTitle"/>
        <w:jc w:val="center"/>
        <w:outlineLvl w:val="2"/>
      </w:pPr>
      <w:r>
        <w:t>Паспорт Подпрограммы</w:t>
      </w:r>
    </w:p>
    <w:p w:rsidR="001F25DF" w:rsidRDefault="001F25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F25DF">
        <w:tc>
          <w:tcPr>
            <w:tcW w:w="2835" w:type="dxa"/>
          </w:tcPr>
          <w:p w:rsidR="001F25DF" w:rsidRDefault="001F25DF">
            <w:pPr>
              <w:pStyle w:val="ConsPlusNormal"/>
            </w:pPr>
            <w:r>
              <w:t>Наименование подпрограммы</w:t>
            </w:r>
          </w:p>
        </w:tc>
        <w:tc>
          <w:tcPr>
            <w:tcW w:w="6236" w:type="dxa"/>
          </w:tcPr>
          <w:p w:rsidR="001F25DF" w:rsidRDefault="001F25DF">
            <w:pPr>
              <w:pStyle w:val="ConsPlusNormal"/>
              <w:jc w:val="both"/>
            </w:pPr>
            <w:r>
              <w:t>"Управление и кадровое обеспечение"</w:t>
            </w:r>
          </w:p>
        </w:tc>
      </w:tr>
      <w:tr w:rsidR="001F25DF">
        <w:tc>
          <w:tcPr>
            <w:tcW w:w="2835" w:type="dxa"/>
          </w:tcPr>
          <w:p w:rsidR="001F25DF" w:rsidRDefault="001F25DF">
            <w:pPr>
              <w:pStyle w:val="ConsPlusNormal"/>
            </w:pPr>
            <w:r>
              <w:t>Ответственный исполнитель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Участники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Цель Подпрограммы</w:t>
            </w:r>
          </w:p>
        </w:tc>
        <w:tc>
          <w:tcPr>
            <w:tcW w:w="6236" w:type="dxa"/>
          </w:tcPr>
          <w:p w:rsidR="001F25DF" w:rsidRDefault="001F25DF">
            <w:pPr>
              <w:pStyle w:val="ConsPlusNormal"/>
              <w:jc w:val="both"/>
            </w:pPr>
            <w:r>
              <w:t>Обеспечение системы здравоохранения высококвалифицированными и мотивированными кадрами и создание системы управления качеством медицинской помощи</w:t>
            </w:r>
          </w:p>
        </w:tc>
      </w:tr>
      <w:tr w:rsidR="001F25DF">
        <w:tc>
          <w:tcPr>
            <w:tcW w:w="2835" w:type="dxa"/>
          </w:tcPr>
          <w:p w:rsidR="001F25DF" w:rsidRDefault="001F25DF">
            <w:pPr>
              <w:pStyle w:val="ConsPlusNormal"/>
            </w:pPr>
            <w:r>
              <w:t>Задачи Подпрограммы</w:t>
            </w:r>
          </w:p>
        </w:tc>
        <w:tc>
          <w:tcPr>
            <w:tcW w:w="6236" w:type="dxa"/>
          </w:tcPr>
          <w:p w:rsidR="001F25DF" w:rsidRDefault="001F25DF">
            <w:pPr>
              <w:pStyle w:val="ConsPlusNormal"/>
              <w:jc w:val="both"/>
            </w:pPr>
            <w:r>
              <w:t>1. Снижение дефицита среднего медицинского персонала.</w:t>
            </w:r>
          </w:p>
          <w:p w:rsidR="001F25DF" w:rsidRDefault="001F25DF">
            <w:pPr>
              <w:pStyle w:val="ConsPlusNormal"/>
              <w:jc w:val="both"/>
            </w:pPr>
            <w:r>
              <w:t>2. Снижение дефицита врачебных кадров.</w:t>
            </w:r>
          </w:p>
          <w:p w:rsidR="001F25DF" w:rsidRDefault="001F25DF">
            <w:pPr>
              <w:pStyle w:val="ConsPlusNormal"/>
              <w:jc w:val="both"/>
            </w:pPr>
            <w:r>
              <w:t>3. Вовлечение профессиональных сообществ в аттестацию и аккредитацию врачебных кадров.</w:t>
            </w:r>
          </w:p>
          <w:p w:rsidR="001F25DF" w:rsidRDefault="001F25DF">
            <w:pPr>
              <w:pStyle w:val="ConsPlusNormal"/>
              <w:jc w:val="both"/>
            </w:pPr>
            <w:r>
              <w:t>4. Информатизация здравоохранения, в том числе развитие телемедицины и внедрение стандартов управления качеством оказания медицинской помощи</w:t>
            </w:r>
          </w:p>
        </w:tc>
      </w:tr>
      <w:tr w:rsidR="001F25DF">
        <w:tc>
          <w:tcPr>
            <w:tcW w:w="2835" w:type="dxa"/>
          </w:tcPr>
          <w:p w:rsidR="001F25DF" w:rsidRDefault="001F25DF">
            <w:pPr>
              <w:pStyle w:val="ConsPlusNormal"/>
            </w:pPr>
            <w:r>
              <w:t>Сроки реализации Подпрограммы</w:t>
            </w:r>
          </w:p>
        </w:tc>
        <w:tc>
          <w:tcPr>
            <w:tcW w:w="6236" w:type="dxa"/>
          </w:tcPr>
          <w:p w:rsidR="001F25DF" w:rsidRDefault="001F25DF">
            <w:pPr>
              <w:pStyle w:val="ConsPlusNormal"/>
              <w:jc w:val="both"/>
            </w:pPr>
            <w:r>
              <w:t>Подпрограмма реализуется в 2018-2024 годах</w:t>
            </w:r>
          </w:p>
        </w:tc>
      </w:tr>
      <w:tr w:rsidR="001F25DF">
        <w:tblPrEx>
          <w:tblBorders>
            <w:insideH w:val="nil"/>
          </w:tblBorders>
        </w:tblPrEx>
        <w:tc>
          <w:tcPr>
            <w:tcW w:w="2835" w:type="dxa"/>
            <w:tcBorders>
              <w:bottom w:val="nil"/>
            </w:tcBorders>
          </w:tcPr>
          <w:p w:rsidR="001F25DF" w:rsidRDefault="001F25DF">
            <w:pPr>
              <w:pStyle w:val="ConsPlusNormal"/>
            </w:pPr>
            <w:r>
              <w:t>Финансовое обеспечение Подпрограммы - всего, в том числе по годам реализации</w:t>
            </w:r>
          </w:p>
        </w:tc>
        <w:tc>
          <w:tcPr>
            <w:tcW w:w="6236" w:type="dxa"/>
            <w:tcBorders>
              <w:bottom w:val="nil"/>
            </w:tcBorders>
          </w:tcPr>
          <w:p w:rsidR="001F25DF" w:rsidRDefault="001F25DF">
            <w:pPr>
              <w:pStyle w:val="ConsPlusNormal"/>
              <w:jc w:val="both"/>
            </w:pPr>
            <w:r>
              <w:t>Финансовое обеспечение Подпрограммы - 3201076,19 тыс. рублей, в том числе:</w:t>
            </w:r>
          </w:p>
          <w:p w:rsidR="001F25DF" w:rsidRDefault="001F25DF">
            <w:pPr>
              <w:pStyle w:val="ConsPlusNormal"/>
              <w:jc w:val="both"/>
            </w:pPr>
            <w:r>
              <w:t>2018 год - 462385,02 тыс. рублей;</w:t>
            </w:r>
          </w:p>
          <w:p w:rsidR="001F25DF" w:rsidRDefault="001F25DF">
            <w:pPr>
              <w:pStyle w:val="ConsPlusNormal"/>
              <w:jc w:val="both"/>
            </w:pPr>
            <w:r>
              <w:t>2019 год - 511390,00 тыс. рублей;</w:t>
            </w:r>
          </w:p>
          <w:p w:rsidR="001F25DF" w:rsidRDefault="001F25DF">
            <w:pPr>
              <w:pStyle w:val="ConsPlusNormal"/>
              <w:jc w:val="both"/>
            </w:pPr>
            <w:r>
              <w:t>2020 год - 511390,00 тыс. рублей;</w:t>
            </w:r>
          </w:p>
          <w:p w:rsidR="001F25DF" w:rsidRDefault="001F25DF">
            <w:pPr>
              <w:pStyle w:val="ConsPlusNormal"/>
              <w:jc w:val="both"/>
            </w:pPr>
            <w:r>
              <w:t>2021 год - 404080,00 тыс. рублей;</w:t>
            </w:r>
          </w:p>
          <w:p w:rsidR="001F25DF" w:rsidRDefault="001F25DF">
            <w:pPr>
              <w:pStyle w:val="ConsPlusNormal"/>
              <w:jc w:val="both"/>
            </w:pPr>
            <w:r>
              <w:t>2022 год - 420243,20 тыс. рублей;</w:t>
            </w:r>
          </w:p>
          <w:p w:rsidR="001F25DF" w:rsidRDefault="001F25DF">
            <w:pPr>
              <w:pStyle w:val="ConsPlusNormal"/>
              <w:jc w:val="both"/>
            </w:pPr>
            <w:r>
              <w:t>2023 год - 437052,93 тыс. рублей;</w:t>
            </w:r>
          </w:p>
          <w:p w:rsidR="001F25DF" w:rsidRDefault="001F25DF">
            <w:pPr>
              <w:pStyle w:val="ConsPlusNormal"/>
              <w:jc w:val="both"/>
            </w:pPr>
            <w:r>
              <w:t>2024 год - 454535,05 тыс. рублей</w:t>
            </w:r>
          </w:p>
        </w:tc>
      </w:tr>
      <w:tr w:rsidR="001F25DF">
        <w:tblPrEx>
          <w:tblBorders>
            <w:insideH w:val="nil"/>
          </w:tblBorders>
        </w:tblPrEx>
        <w:tc>
          <w:tcPr>
            <w:tcW w:w="9071" w:type="dxa"/>
            <w:gridSpan w:val="2"/>
            <w:tcBorders>
              <w:top w:val="nil"/>
            </w:tcBorders>
          </w:tcPr>
          <w:p w:rsidR="001F25DF" w:rsidRDefault="001F25DF">
            <w:pPr>
              <w:pStyle w:val="ConsPlusNormal"/>
              <w:jc w:val="both"/>
            </w:pPr>
            <w:r>
              <w:t xml:space="preserve">(в ред. </w:t>
            </w:r>
            <w:hyperlink r:id="rId5" w:history="1">
              <w:r>
                <w:rPr>
                  <w:color w:val="0000FF"/>
                </w:rPr>
                <w:t>Постановления</w:t>
              </w:r>
            </w:hyperlink>
            <w:r>
              <w:t xml:space="preserve"> Правительства Ленинградской области от 29.12.2018 N 559)</w:t>
            </w:r>
          </w:p>
        </w:tc>
      </w:tr>
      <w:tr w:rsidR="001F25DF">
        <w:tc>
          <w:tcPr>
            <w:tcW w:w="2835" w:type="dxa"/>
          </w:tcPr>
          <w:p w:rsidR="001F25DF" w:rsidRDefault="001F25DF">
            <w:pPr>
              <w:pStyle w:val="ConsPlusNormal"/>
            </w:pPr>
            <w:r>
              <w:t>Ожидаемые результаты реализации Подпрограммы</w:t>
            </w:r>
          </w:p>
        </w:tc>
        <w:tc>
          <w:tcPr>
            <w:tcW w:w="6236" w:type="dxa"/>
          </w:tcPr>
          <w:p w:rsidR="001F25DF" w:rsidRDefault="001F25DF">
            <w:pPr>
              <w:pStyle w:val="ConsPlusNormal"/>
              <w:jc w:val="both"/>
            </w:pPr>
            <w:r>
              <w:t>1. Соотношение врачей и средних медицинских работников - 1/3.</w:t>
            </w:r>
          </w:p>
          <w:p w:rsidR="001F25DF" w:rsidRDefault="001F25DF">
            <w:pPr>
              <w:pStyle w:val="ConsPlusNormal"/>
              <w:jc w:val="both"/>
            </w:pPr>
            <w:r>
              <w:t>2. Соотношение врачей, оказывающих первичную медико-санитарную помощь, и врачей, оказывающих специализированную медицинскую помощь, - 50/50 проц.</w:t>
            </w:r>
          </w:p>
          <w:p w:rsidR="001F25DF" w:rsidRDefault="001F25DF">
            <w:pPr>
              <w:pStyle w:val="ConsPlusNormal"/>
              <w:jc w:val="both"/>
            </w:pPr>
            <w:r>
              <w:t>3. Удельный вес специалистов, аттестованных, аккредитованных медицинскими профессиональными некоммерческими организациями, - 50 проц.</w:t>
            </w:r>
          </w:p>
          <w:p w:rsidR="001F25DF" w:rsidRDefault="001F25DF">
            <w:pPr>
              <w:pStyle w:val="ConsPlusNormal"/>
              <w:jc w:val="both"/>
            </w:pPr>
            <w:r>
              <w:t>4. Удельный вес медицинских организаций, оснащенных телемедицинскими системами и комплексами дистанционного мониторинга здоровья, - 40 проц.</w:t>
            </w:r>
          </w:p>
        </w:tc>
      </w:tr>
    </w:tbl>
    <w:p w:rsidR="001F25DF" w:rsidRDefault="001F25DF">
      <w:pPr>
        <w:pStyle w:val="ConsPlusNormal"/>
        <w:ind w:firstLine="540"/>
        <w:jc w:val="both"/>
      </w:pPr>
    </w:p>
    <w:p w:rsidR="001F25DF" w:rsidRDefault="001F25DF">
      <w:pPr>
        <w:pStyle w:val="ConsPlusTitle"/>
        <w:jc w:val="center"/>
        <w:outlineLvl w:val="2"/>
      </w:pPr>
      <w:r>
        <w:t>Обоснование целей, задач и ожидаемых результатов</w:t>
      </w:r>
    </w:p>
    <w:p w:rsidR="001F25DF" w:rsidRDefault="001F25DF">
      <w:pPr>
        <w:pStyle w:val="ConsPlusTitle"/>
        <w:jc w:val="center"/>
      </w:pPr>
      <w:r>
        <w:t>Подпрограммы</w:t>
      </w:r>
    </w:p>
    <w:p w:rsidR="001F25DF" w:rsidRDefault="001F25DF">
      <w:pPr>
        <w:pStyle w:val="ConsPlusNormal"/>
      </w:pPr>
    </w:p>
    <w:p w:rsidR="001F25DF" w:rsidRDefault="001F25DF">
      <w:pPr>
        <w:pStyle w:val="ConsPlusNormal"/>
        <w:ind w:firstLine="540"/>
        <w:jc w:val="both"/>
      </w:pPr>
      <w:r>
        <w:lastRenderedPageBreak/>
        <w:t>Необходимым условием достижения главных целей - обеспечения доступности качественной медицинской помощи и обеспечения качества организации предоставления медицинской помощи является проведение эффективной кадровой политики в отрасли, в том числе обеспечение оптимального распределения трудовых ресурсов, их восполнение и развитие, построение современной системы целевой подготовки специалистов и непрерывного профессионального образования.</w:t>
      </w:r>
    </w:p>
    <w:p w:rsidR="001F25DF" w:rsidRDefault="001F25DF">
      <w:pPr>
        <w:pStyle w:val="ConsPlusNormal"/>
        <w:spacing w:before="220"/>
        <w:ind w:firstLine="540"/>
        <w:jc w:val="both"/>
      </w:pPr>
      <w:r>
        <w:t>Целью Подпрограммы является обеспечение системы здравоохранения высококвалифицированными и мотивированными кадрами и создание системы управления качеством медицинской помощи.</w:t>
      </w:r>
    </w:p>
    <w:p w:rsidR="001F25DF" w:rsidRDefault="001F25DF">
      <w:pPr>
        <w:pStyle w:val="ConsPlusNormal"/>
        <w:spacing w:before="220"/>
        <w:ind w:firstLine="540"/>
        <w:jc w:val="both"/>
      </w:pPr>
      <w:r>
        <w:t>Для достижения поставленной цели необходимо решить следующие задачи:</w:t>
      </w:r>
    </w:p>
    <w:p w:rsidR="001F25DF" w:rsidRDefault="001F25DF">
      <w:pPr>
        <w:pStyle w:val="ConsPlusNormal"/>
        <w:spacing w:before="220"/>
        <w:ind w:firstLine="540"/>
        <w:jc w:val="both"/>
      </w:pPr>
      <w:r>
        <w:t>1) снижение дефицита среднего медицинского персонала;</w:t>
      </w:r>
    </w:p>
    <w:p w:rsidR="001F25DF" w:rsidRDefault="001F25DF">
      <w:pPr>
        <w:pStyle w:val="ConsPlusNormal"/>
        <w:spacing w:before="220"/>
        <w:ind w:firstLine="540"/>
        <w:jc w:val="both"/>
      </w:pPr>
      <w:r>
        <w:t>2) снижение дефицита врачебных кадров;</w:t>
      </w:r>
    </w:p>
    <w:p w:rsidR="001F25DF" w:rsidRDefault="001F25DF">
      <w:pPr>
        <w:pStyle w:val="ConsPlusNormal"/>
        <w:spacing w:before="220"/>
        <w:ind w:firstLine="540"/>
        <w:jc w:val="both"/>
      </w:pPr>
      <w:r>
        <w:t>3) вовлечение профессиональных сообществ в аттестацию и аккредитацию врачебных кадров;</w:t>
      </w:r>
    </w:p>
    <w:p w:rsidR="001F25DF" w:rsidRDefault="001F25DF">
      <w:pPr>
        <w:pStyle w:val="ConsPlusNormal"/>
        <w:spacing w:before="220"/>
        <w:ind w:firstLine="540"/>
        <w:jc w:val="both"/>
      </w:pPr>
      <w:r>
        <w:t>4) информатизация здравоохранения, в том числе развитие телемедицины и внедрение стандартов управления качеством оказания медицинской помощи.</w:t>
      </w:r>
    </w:p>
    <w:p w:rsidR="001F25DF" w:rsidRDefault="001F25DF">
      <w:pPr>
        <w:pStyle w:val="ConsPlusNormal"/>
        <w:spacing w:before="220"/>
        <w:ind w:firstLine="540"/>
        <w:jc w:val="both"/>
      </w:pPr>
      <w:r>
        <w:t>Для обеспечения достижения максимального эффекта от ранее принятых мер в сфере кадрового обеспечения отрасли необходима концентрация государственного участия в решении таких проблем здравоохранения, как кадровый дисбаланс, недостаточный уровень соотношения врачей и средних медицинских работников, низкий уровень эффективности закрепления медицинских работников, прежде всего молодых специалистов, в медицинских организациях государственной системы здравоохранения.</w:t>
      </w:r>
    </w:p>
    <w:p w:rsidR="001F25DF" w:rsidRDefault="001F25DF">
      <w:pPr>
        <w:pStyle w:val="ConsPlusNormal"/>
        <w:spacing w:before="220"/>
        <w:ind w:firstLine="540"/>
        <w:jc w:val="both"/>
      </w:pPr>
      <w:r>
        <w:t xml:space="preserve">В настоящее время осуществляются меры по формированию будущего кадрового потенциала системы здравоохранения Ленинградской области. Так, существенное развитие получила система целевой подготовки медицинских и фармацевтических работников, подкрепленная предоставлением дополнительной материальной </w:t>
      </w:r>
      <w:proofErr w:type="gramStart"/>
      <w:r>
        <w:t>поддержки</w:t>
      </w:r>
      <w:proofErr w:type="gramEnd"/>
      <w:r>
        <w:t xml:space="preserve"> обучающимся в виде именной стипендии.</w:t>
      </w:r>
    </w:p>
    <w:p w:rsidR="001F25DF" w:rsidRDefault="001F25DF">
      <w:pPr>
        <w:pStyle w:val="ConsPlusNormal"/>
        <w:spacing w:before="220"/>
        <w:ind w:firstLine="540"/>
        <w:jc w:val="both"/>
      </w:pPr>
      <w:r>
        <w:t>Одновременно с целью стимулирования притока молодых специалистов в государственную систему здравоохранения приняты меры по повышению уровня заработной платы, внедрению системы дополнительных выплат медицинским и фармацевтическим работникам, в том числе работающим на селе, усилены меры социальной поддержки.</w:t>
      </w:r>
    </w:p>
    <w:p w:rsidR="001F25DF" w:rsidRDefault="001F25DF">
      <w:pPr>
        <w:pStyle w:val="ConsPlusNormal"/>
        <w:spacing w:before="220"/>
        <w:ind w:firstLine="540"/>
        <w:jc w:val="both"/>
      </w:pPr>
      <w:r>
        <w:t>Данное направление работы обусловлено тем, что в результате оттока молодых медицинских кадров уменьшается число специалистов наиболее работоспособного возраста.</w:t>
      </w:r>
    </w:p>
    <w:p w:rsidR="001F25DF" w:rsidRDefault="001F25DF">
      <w:pPr>
        <w:pStyle w:val="ConsPlusNormal"/>
        <w:spacing w:before="220"/>
        <w:ind w:firstLine="540"/>
        <w:jc w:val="both"/>
      </w:pPr>
      <w:r>
        <w:t>Необходимо сформировать условия, позволяющие медицинским работникам получить конкурентный уровень материального обеспечения.</w:t>
      </w:r>
    </w:p>
    <w:p w:rsidR="001F25DF" w:rsidRDefault="001F25DF">
      <w:pPr>
        <w:pStyle w:val="ConsPlusNormal"/>
        <w:spacing w:before="220"/>
        <w:ind w:firstLine="540"/>
        <w:jc w:val="both"/>
      </w:pPr>
      <w:r>
        <w:t xml:space="preserve">Для установления действенных </w:t>
      </w:r>
      <w:proofErr w:type="gramStart"/>
      <w:r>
        <w:t>механизмов зависимости уровня оплаты труда работников медицинских организаций</w:t>
      </w:r>
      <w:proofErr w:type="gramEnd"/>
      <w:r>
        <w:t xml:space="preserve"> от объема и качества предоставляемых медицинских услуг (обеспечения предоставления медицинских услуг) осуществлен перевод медицинских работников на эффективный контракт.</w:t>
      </w:r>
    </w:p>
    <w:p w:rsidR="001F25DF" w:rsidRDefault="001F25DF">
      <w:pPr>
        <w:pStyle w:val="ConsPlusNormal"/>
        <w:spacing w:before="220"/>
        <w:ind w:firstLine="540"/>
        <w:jc w:val="both"/>
      </w:pPr>
      <w:r>
        <w:t>Предоставление мер социально-экономического характера становится неотъемлемой частью трудовых отношений наряду с оплатой труда.</w:t>
      </w:r>
    </w:p>
    <w:p w:rsidR="001F25DF" w:rsidRDefault="001F25DF">
      <w:pPr>
        <w:pStyle w:val="ConsPlusNormal"/>
        <w:spacing w:before="220"/>
        <w:ind w:firstLine="540"/>
        <w:jc w:val="both"/>
      </w:pPr>
      <w:r>
        <w:t xml:space="preserve">Меры социальной поддержки включают в себя поддержку основных категорий работников - </w:t>
      </w:r>
      <w:r>
        <w:lastRenderedPageBreak/>
        <w:t>молодые специалисты, сельские врачи и работающие на селе медицинские работники со средним медицинским образованием, врачи дефицитных специальностей. Важную роль играет обеспечение медицинских работников жильем.</w:t>
      </w:r>
    </w:p>
    <w:p w:rsidR="001F25DF" w:rsidRDefault="001F25DF">
      <w:pPr>
        <w:pStyle w:val="ConsPlusNormal"/>
        <w:spacing w:before="220"/>
        <w:ind w:firstLine="540"/>
        <w:jc w:val="both"/>
      </w:pPr>
      <w:r>
        <w:t xml:space="preserve">Одновременно с мероприятиями по повышению </w:t>
      </w:r>
      <w:proofErr w:type="gramStart"/>
      <w:r>
        <w:t>уровня материальной обеспеченности работников отрасли здравоохранения</w:t>
      </w:r>
      <w:proofErr w:type="gramEnd"/>
      <w:r>
        <w:t xml:space="preserve"> необходимо продолжать просветительскую работу в сфере позиционирования высокого социального статуса работников здравоохранения, формирующих основу российского общества, ориентированного на непосредственное участие в обеспечении функционирования и развития государства за счет достижения и сохранения постоянного высокого качества своей профессиональной деятельности.</w:t>
      </w:r>
    </w:p>
    <w:p w:rsidR="001F25DF" w:rsidRDefault="001F25DF">
      <w:pPr>
        <w:pStyle w:val="ConsPlusNormal"/>
        <w:spacing w:before="220"/>
        <w:ind w:firstLine="540"/>
        <w:jc w:val="both"/>
      </w:pPr>
      <w:r>
        <w:t>Ожидаемые результаты реализации Подпрограммы:</w:t>
      </w:r>
    </w:p>
    <w:p w:rsidR="001F25DF" w:rsidRDefault="001F25DF">
      <w:pPr>
        <w:pStyle w:val="ConsPlusNormal"/>
        <w:spacing w:before="220"/>
        <w:ind w:firstLine="540"/>
        <w:jc w:val="both"/>
      </w:pPr>
      <w:r>
        <w:t>1) соотношение врачей и средних медицинских работников - 1/3;</w:t>
      </w:r>
    </w:p>
    <w:p w:rsidR="001F25DF" w:rsidRDefault="001F25DF">
      <w:pPr>
        <w:pStyle w:val="ConsPlusNormal"/>
        <w:spacing w:before="220"/>
        <w:ind w:firstLine="540"/>
        <w:jc w:val="both"/>
      </w:pPr>
      <w:r>
        <w:t>2) соотношение врачей, оказывающих первичную медико-санитарную помощь, к врачам, оказывающим специализированную медицинскую помощь, - 50/50 проц.;</w:t>
      </w:r>
    </w:p>
    <w:p w:rsidR="001F25DF" w:rsidRDefault="001F25DF">
      <w:pPr>
        <w:pStyle w:val="ConsPlusNormal"/>
        <w:spacing w:before="220"/>
        <w:ind w:firstLine="540"/>
        <w:jc w:val="both"/>
      </w:pPr>
      <w:r>
        <w:t>3) удельный вес специалистов, аттестованных, аккредитованных медицинскими профессиональными некоммерческими организациями, - 50 проц.;</w:t>
      </w:r>
    </w:p>
    <w:p w:rsidR="001F25DF" w:rsidRDefault="001F25DF">
      <w:pPr>
        <w:pStyle w:val="ConsPlusNormal"/>
        <w:spacing w:before="220"/>
        <w:ind w:firstLine="540"/>
        <w:jc w:val="both"/>
      </w:pPr>
      <w:r>
        <w:t>4) удельный вес медицинских организаций, оснащенных телемедицинскими системами и комплексами дистанционного мониторинга здоровья, - 40 проц.</w:t>
      </w:r>
    </w:p>
    <w:p w:rsidR="001F25DF" w:rsidRDefault="001F25DF">
      <w:pPr>
        <w:pStyle w:val="ConsPlusNormal"/>
        <w:ind w:firstLine="540"/>
        <w:jc w:val="both"/>
      </w:pPr>
    </w:p>
    <w:p w:rsidR="001F25DF" w:rsidRDefault="001F25DF">
      <w:pPr>
        <w:pStyle w:val="ConsPlusTitle"/>
        <w:jc w:val="center"/>
        <w:outlineLvl w:val="2"/>
      </w:pPr>
      <w:r>
        <w:t>Характеристика основных мероприятий Подпрограммы</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"Повышение престижа медицинских специальностей"</w:t>
      </w:r>
    </w:p>
    <w:p w:rsidR="001F25DF" w:rsidRDefault="001F25DF">
      <w:pPr>
        <w:pStyle w:val="ConsPlusNormal"/>
        <w:ind w:firstLine="540"/>
        <w:jc w:val="both"/>
      </w:pPr>
    </w:p>
    <w:p w:rsidR="001F25DF" w:rsidRDefault="001F25DF">
      <w:pPr>
        <w:pStyle w:val="ConsPlusNormal"/>
        <w:ind w:firstLine="540"/>
        <w:jc w:val="both"/>
      </w:pPr>
      <w:r>
        <w:t>Основное мероприятие направлено на развитие существующих общественных институтов, формирующих и обобщающих основные потребности и проблемы медицинского сообщества, прямо или косвенно формирующих положительный имидж медицинского работника, освещение наиболее значимых достижений и заслуг специалистов, добившихся больших успехов в диагностике и лечении, поощрение лучших медицинских работников.</w:t>
      </w:r>
    </w:p>
    <w:p w:rsidR="001F25DF" w:rsidRDefault="001F25DF">
      <w:pPr>
        <w:pStyle w:val="ConsPlusNormal"/>
        <w:spacing w:before="220"/>
        <w:ind w:firstLine="540"/>
        <w:jc w:val="both"/>
      </w:pPr>
      <w:r>
        <w:t>В рамках основного мероприятия осуществляются:</w:t>
      </w:r>
    </w:p>
    <w:p w:rsidR="001F25DF" w:rsidRDefault="001F25DF">
      <w:pPr>
        <w:pStyle w:val="ConsPlusNormal"/>
        <w:spacing w:before="220"/>
        <w:ind w:firstLine="540"/>
        <w:jc w:val="both"/>
      </w:pPr>
      <w:r>
        <w:t>проведение конкурсов профессионального мастерства среди работников медицинских организаций региона "Лучший врач года", "Лучший средний медицинский работник";</w:t>
      </w:r>
    </w:p>
    <w:p w:rsidR="001F25DF" w:rsidRDefault="001F25DF">
      <w:pPr>
        <w:pStyle w:val="ConsPlusNormal"/>
        <w:spacing w:before="220"/>
        <w:ind w:firstLine="540"/>
        <w:jc w:val="both"/>
      </w:pPr>
      <w:r>
        <w:t>проведение ежегодного праздника, посвященного Дню медицинского работника.</w:t>
      </w:r>
    </w:p>
    <w:p w:rsidR="001F25DF" w:rsidRDefault="001F25DF">
      <w:pPr>
        <w:pStyle w:val="ConsPlusNormal"/>
        <w:ind w:firstLine="540"/>
        <w:jc w:val="both"/>
      </w:pPr>
    </w:p>
    <w:p w:rsidR="001F25DF" w:rsidRDefault="001F25DF">
      <w:pPr>
        <w:pStyle w:val="ConsPlusNormal"/>
        <w:ind w:firstLine="540"/>
        <w:jc w:val="both"/>
        <w:outlineLvl w:val="3"/>
      </w:pPr>
      <w:r>
        <w:t>Основное мероприятие "Государственная поддержка отдельных категорий медицинских работников" включает:</w:t>
      </w:r>
    </w:p>
    <w:p w:rsidR="001F25DF" w:rsidRDefault="001F25DF">
      <w:pPr>
        <w:pStyle w:val="ConsPlusNormal"/>
        <w:spacing w:before="220"/>
        <w:ind w:firstLine="540"/>
        <w:jc w:val="both"/>
      </w:pPr>
      <w:r>
        <w:t>Мероприятие "Приобретение жилья для медицинских работников" имеет целью государственную поддержку медицинских работников в решении задачи по обеспечению качественным жильем, обеспечение притока в систему здравоохранения высококвалифицированных специалистов.</w:t>
      </w:r>
    </w:p>
    <w:p w:rsidR="001F25DF" w:rsidRDefault="001F25DF">
      <w:pPr>
        <w:pStyle w:val="ConsPlusNormal"/>
        <w:spacing w:before="220"/>
        <w:ind w:firstLine="540"/>
        <w:jc w:val="both"/>
      </w:pPr>
      <w:r>
        <w:t xml:space="preserve">Мероприятие "Предоставление стипендий лицам, обучающимся по договорам о целевом обучении" позволит оказать дополнительную материальную поддержку лицам, обучающимся по программам </w:t>
      </w:r>
      <w:proofErr w:type="spellStart"/>
      <w:r>
        <w:t>специалитета</w:t>
      </w:r>
      <w:proofErr w:type="spellEnd"/>
      <w:r>
        <w:t xml:space="preserve"> и ординатуры, а также является </w:t>
      </w:r>
      <w:proofErr w:type="gramStart"/>
      <w:r>
        <w:t>экономическим механизмом</w:t>
      </w:r>
      <w:proofErr w:type="gramEnd"/>
      <w:r>
        <w:t xml:space="preserve"> для обеспечения исполнения указанными лицами обязательства по трудоустройству в медицинские организации.</w:t>
      </w:r>
    </w:p>
    <w:p w:rsidR="001F25DF" w:rsidRDefault="001F25DF">
      <w:pPr>
        <w:pStyle w:val="ConsPlusNormal"/>
        <w:spacing w:before="220"/>
        <w:ind w:firstLine="540"/>
        <w:jc w:val="both"/>
      </w:pPr>
      <w:proofErr w:type="gramStart"/>
      <w:r>
        <w:t xml:space="preserve">Мероприятия "Осуществление единовременных компенсационных выплат средним </w:t>
      </w:r>
      <w:r>
        <w:lastRenderedPageBreak/>
        <w:t>медицинским работникам", "Осуществление единовременных выплат медицинским работникам", "Осуществление мер социальной поддержки молодых специалистов Ленинградской области", "Осуществление мер социальной поддержки медицинских работников дефицитных специальностей", "Осуществление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 способствуют устранению основных кадровых диспропорций: между специалистами работоспособного возраста и пенсионерами</w:t>
      </w:r>
      <w:proofErr w:type="gramEnd"/>
      <w:r>
        <w:t>, между численностью врачей и среднего медицинского персонала, между сельскими и городскими специалистами, между врачами дефицитных и "популярных" медицинских специальностей и т.п.</w:t>
      </w:r>
    </w:p>
    <w:p w:rsidR="001F25DF" w:rsidRDefault="001F25DF">
      <w:pPr>
        <w:pStyle w:val="ConsPlusNormal"/>
        <w:ind w:firstLine="540"/>
        <w:jc w:val="both"/>
      </w:pPr>
    </w:p>
    <w:p w:rsidR="001F25DF" w:rsidRDefault="001F25DF">
      <w:pPr>
        <w:pStyle w:val="ConsPlusNormal"/>
        <w:ind w:firstLine="540"/>
        <w:jc w:val="both"/>
        <w:outlineLvl w:val="3"/>
      </w:pPr>
      <w:r>
        <w:t>Основное мероприятие "Вовлечение профессиональных сообществ в аттестацию и аккредитацию врачебных кадров" состоит из двух следующих мероприятий:</w:t>
      </w:r>
    </w:p>
    <w:p w:rsidR="001F25DF" w:rsidRDefault="001F25DF">
      <w:pPr>
        <w:pStyle w:val="ConsPlusNormal"/>
        <w:spacing w:before="220"/>
        <w:ind w:firstLine="540"/>
        <w:jc w:val="both"/>
      </w:pPr>
      <w:r>
        <w:t>Мероприятие "Внедрение процедуры допуска специалистов к профессиональной деятельности - аккредитации специалистов" позволит обеспечить допуск специалистов к медицинской и фармацевтической деятельности после проведения процедуры аккредитации с привлечением профессиональных некоммерческих организаций.</w:t>
      </w:r>
    </w:p>
    <w:p w:rsidR="001F25DF" w:rsidRDefault="001F25DF">
      <w:pPr>
        <w:pStyle w:val="ConsPlusNormal"/>
        <w:spacing w:before="220"/>
        <w:ind w:firstLine="540"/>
        <w:jc w:val="both"/>
      </w:pPr>
      <w:r>
        <w:t>Проверка уровня квалификации медицинских работников осуществляется в процессе прохождения ими процедуры аккредитации специалистов. Для реализации проведения процедуры аккредитации специалистов профессиональным сообществом разработаны соответствующие профессиональные стандарты.</w:t>
      </w:r>
    </w:p>
    <w:p w:rsidR="001F25DF" w:rsidRDefault="001F25DF">
      <w:pPr>
        <w:pStyle w:val="ConsPlusNormal"/>
        <w:spacing w:before="220"/>
        <w:ind w:firstLine="540"/>
        <w:jc w:val="both"/>
      </w:pPr>
      <w:r>
        <w:t>Мероприятие "Внедрение непрерывного дополнительного профессионального образования" направлено на повышение качества оказываемой гражданам медицинской помощи за счет постоянного повышения квалификации специалистов в рамках непрерывного медицинского образования, в том числе с использованием интерактивных образовательных модулей, разработанных на основе порядков оказания медицинской помощи, клинических рекомендаций и принципов доказательственной медицины.</w:t>
      </w:r>
    </w:p>
    <w:p w:rsidR="001F25DF" w:rsidRDefault="001F25DF">
      <w:pPr>
        <w:pStyle w:val="ConsPlusNormal"/>
        <w:spacing w:before="220"/>
        <w:ind w:firstLine="540"/>
        <w:jc w:val="both"/>
      </w:pPr>
      <w:r>
        <w:t>Оценка квалификации медицинских работников, полученной в рамках непрерывного медицинского образования, осуществляется в ходе проведения процедуры периодической аккредитации специалистов.</w:t>
      </w:r>
    </w:p>
    <w:p w:rsidR="001F25DF" w:rsidRDefault="001F25DF">
      <w:pPr>
        <w:pStyle w:val="ConsPlusNormal"/>
        <w:spacing w:before="220"/>
        <w:ind w:firstLine="540"/>
        <w:jc w:val="both"/>
      </w:pPr>
      <w:proofErr w:type="gramStart"/>
      <w:r>
        <w:t xml:space="preserve">Ожидаемые социально-экономические результаты реализации мероприятий Подпрограммы будут выражаться в укомплектовании медицинских организаций медицинскими кадрами, закреплении кадров в отрасли и, как следствие, повышении доступности и качества оказания медицинской помощи населению, в привлечении молодых специалистов, что позволит сохранить трудоспособность населения, увеличить продолжительность жизни, снизить уровень хронических заболеваний, </w:t>
      </w:r>
      <w:proofErr w:type="spellStart"/>
      <w:r>
        <w:t>инвалидизации</w:t>
      </w:r>
      <w:proofErr w:type="spellEnd"/>
      <w:r>
        <w:t xml:space="preserve"> и, следовательно, сохранить трудовые ресурсы для всех отраслей экономики Ленинградской области.</w:t>
      </w:r>
      <w:proofErr w:type="gramEnd"/>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"Информатизация медицины, в том числе развитие телемедицины"</w:t>
      </w:r>
    </w:p>
    <w:p w:rsidR="001F25DF" w:rsidRDefault="001F25DF">
      <w:pPr>
        <w:pStyle w:val="ConsPlusNormal"/>
        <w:ind w:firstLine="540"/>
        <w:jc w:val="both"/>
      </w:pPr>
    </w:p>
    <w:p w:rsidR="001F25DF" w:rsidRDefault="001F25DF">
      <w:pPr>
        <w:pStyle w:val="ConsPlusNormal"/>
        <w:ind w:firstLine="540"/>
        <w:jc w:val="both"/>
      </w:pPr>
      <w:proofErr w:type="gramStart"/>
      <w:r>
        <w:t>Мероприятия по выстраиванию регионального сегмента единой информационной системы здравоохранения Ленинградской области, включающего внедрение медицинской информационной системы, лабораторной информационной системы, рентгенологической информационной системы в медицинских организациях региона, интегрированных посредством защищенной сети передачи данных и специализированной информационной системы (интеграционной шины) в единую систему, позволяющую автоматизировать лечебный процесс и предоставлять медицинские услуги посредством современных телемедицинских технологий.</w:t>
      </w:r>
      <w:proofErr w:type="gramEnd"/>
    </w:p>
    <w:p w:rsidR="001F25DF" w:rsidRDefault="001F25DF">
      <w:pPr>
        <w:pStyle w:val="ConsPlusNormal"/>
        <w:spacing w:before="220"/>
        <w:ind w:firstLine="540"/>
        <w:jc w:val="both"/>
      </w:pPr>
      <w:r>
        <w:t xml:space="preserve">Мероприятия по развитию телемедицины также осуществляются Комитетом цифрового развития Ленинградской области в рамках государственной программы Ленинградской области </w:t>
      </w:r>
      <w:r>
        <w:lastRenderedPageBreak/>
        <w:t>"Цифровое развитие Ленинградской области".</w:t>
      </w:r>
    </w:p>
    <w:p w:rsidR="001F25DF" w:rsidRDefault="001F25DF">
      <w:pPr>
        <w:pStyle w:val="ConsPlusNormal"/>
        <w:jc w:val="both"/>
      </w:pPr>
      <w:r>
        <w:t xml:space="preserve">(абзац введен </w:t>
      </w:r>
      <w:hyperlink r:id="rId6" w:history="1">
        <w:r>
          <w:rPr>
            <w:color w:val="0000FF"/>
          </w:rPr>
          <w:t>Постановлением</w:t>
        </w:r>
      </w:hyperlink>
      <w:r>
        <w:t xml:space="preserve"> Правительства Ленинградской области от 29.12.2018 N 559)</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"Внедрение стандартов управления качеством оказания медицинской помощи по системе ИСО"</w:t>
      </w:r>
    </w:p>
    <w:p w:rsidR="001F25DF" w:rsidRDefault="001F25DF">
      <w:pPr>
        <w:pStyle w:val="ConsPlusNormal"/>
        <w:ind w:firstLine="540"/>
        <w:jc w:val="both"/>
      </w:pPr>
    </w:p>
    <w:p w:rsidR="001F25DF" w:rsidRDefault="001F25DF">
      <w:pPr>
        <w:pStyle w:val="ConsPlusNormal"/>
        <w:ind w:firstLine="540"/>
        <w:jc w:val="both"/>
      </w:pPr>
      <w:r>
        <w:t>Согласно Концепции долгосрочного социально-экономического развития Российской Федерации на период до 2020 года создание системы управления качеством медицинской помощи является неотъемлемой задачей для реализации целей развития системы здравоохранения. Для формирования системы, обеспечивающей доступность медицинской помощи и повышение эффективности медицинских услуг, необходимо построение современной системы управления качеством, что позволит повысить удовлетворенность пациентов и эффективность процесса оказания медицинской помощи с точки зрения использованных ресурсов и достигнутых результатов.</w:t>
      </w:r>
    </w:p>
    <w:p w:rsidR="001F25DF" w:rsidRDefault="001F25DF">
      <w:pPr>
        <w:pStyle w:val="ConsPlusNormal"/>
      </w:pPr>
      <w:bookmarkStart w:id="0" w:name="_GoBack"/>
      <w:bookmarkEnd w:id="0"/>
    </w:p>
    <w:sectPr w:rsidR="001F25DF" w:rsidSect="00EB4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DF"/>
    <w:rsid w:val="001F25DF"/>
    <w:rsid w:val="00811791"/>
    <w:rsid w:val="009E36B0"/>
    <w:rsid w:val="00EB4F75"/>
    <w:rsid w:val="00F2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5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5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3E8427E14C2A431E4E8021B69D93A774C067A75F64DE4CC9A837E37C956D9966940C60C30F4B731B42CA1F0F9E023AC27872FEFCA5DAB4n65AG" TargetMode="External"/><Relationship Id="rId5" Type="http://schemas.openxmlformats.org/officeDocument/2006/relationships/hyperlink" Target="consultantplus://offline/ref=353E8427E14C2A431E4E8021B69D93A774C067A75F64DE4CC9A837E37C956D9966940C60C30F4B701B42CA1F0F9E023AC27872FEFCA5DAB4n65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Игоревич Доведов</dc:creator>
  <cp:lastModifiedBy>Александр Игоревич Доведов</cp:lastModifiedBy>
  <cp:revision>2</cp:revision>
  <dcterms:created xsi:type="dcterms:W3CDTF">2019-03-06T07:01:00Z</dcterms:created>
  <dcterms:modified xsi:type="dcterms:W3CDTF">2019-03-06T07:01:00Z</dcterms:modified>
</cp:coreProperties>
</file>