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CC" w:rsidRDefault="00CE37CC" w:rsidP="00CE37C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B28CA" w:rsidRPr="00FB28CA" w:rsidRDefault="00FB28CA" w:rsidP="00FB28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C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B28CA" w:rsidRPr="00FB28CA" w:rsidRDefault="00FB28CA" w:rsidP="00FB28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8CA" w:rsidRPr="00FB28CA" w:rsidRDefault="00FB28CA" w:rsidP="00FB28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8CA" w:rsidRPr="00FB28CA" w:rsidRDefault="00FB28CA" w:rsidP="00FB28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____________ 2021</w:t>
      </w:r>
      <w:r w:rsidR="00C7038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B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B28CA" w:rsidRPr="001969A3" w:rsidRDefault="00FB28CA" w:rsidP="001969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69A3">
        <w:rPr>
          <w:rFonts w:ascii="Times New Roman" w:hAnsi="Times New Roman" w:cs="Times New Roman"/>
          <w:b w:val="0"/>
          <w:sz w:val="28"/>
          <w:szCs w:val="28"/>
        </w:rPr>
        <w:t>О</w:t>
      </w:r>
      <w:r w:rsidR="001969A3" w:rsidRPr="001969A3">
        <w:rPr>
          <w:rFonts w:ascii="Times New Roman" w:hAnsi="Times New Roman" w:cs="Times New Roman"/>
          <w:b w:val="0"/>
          <w:sz w:val="28"/>
          <w:szCs w:val="28"/>
        </w:rPr>
        <w:t xml:space="preserve">Б ОСУЩЕСТВЛЕНИИ </w:t>
      </w:r>
      <w:r w:rsidR="00CA5752">
        <w:rPr>
          <w:rFonts w:ascii="Times New Roman" w:hAnsi="Times New Roman" w:cs="Times New Roman"/>
          <w:b w:val="0"/>
          <w:sz w:val="28"/>
          <w:szCs w:val="28"/>
        </w:rPr>
        <w:t>В 2021 ГОДУ</w:t>
      </w:r>
      <w:r w:rsidR="001969A3" w:rsidRPr="001969A3">
        <w:rPr>
          <w:rFonts w:ascii="Times New Roman" w:hAnsi="Times New Roman" w:cs="Times New Roman"/>
          <w:b w:val="0"/>
          <w:sz w:val="28"/>
          <w:szCs w:val="28"/>
        </w:rPr>
        <w:t xml:space="preserve"> МЕРОПРИЯТИЙ, СВЯЗАННЫХ С ВЫПЛАТАМИ </w:t>
      </w:r>
      <w:r w:rsidRPr="001969A3">
        <w:rPr>
          <w:rFonts w:ascii="Times New Roman" w:hAnsi="Times New Roman" w:cs="Times New Roman"/>
          <w:b w:val="0"/>
          <w:sz w:val="28"/>
          <w:szCs w:val="28"/>
        </w:rPr>
        <w:t>СТИМУЛИРУЮЩЕГО ХАРАКТЕРА ЗА ДОПОЛНИТЕЛЬНУЮ НАГРУЗКУ МЕДИЦИНСКИМ РАБОТНИКАМ</w:t>
      </w:r>
      <w:r w:rsidR="00FB04FE">
        <w:rPr>
          <w:rFonts w:ascii="Times New Roman" w:hAnsi="Times New Roman" w:cs="Times New Roman"/>
          <w:b w:val="0"/>
          <w:sz w:val="28"/>
          <w:szCs w:val="28"/>
        </w:rPr>
        <w:t xml:space="preserve"> МЕДИЦИНСКИХ ОРГАНИЗАЦИЙ, ПОДВЕДОМСТВЕННЫХ КОМИТЕТУ ПО ЗДРАВООХРАНЕНИЮ ЛЕНИНГРАДСКОЙ ОБЛАСТИ</w:t>
      </w:r>
      <w:r w:rsidRPr="001969A3">
        <w:rPr>
          <w:rFonts w:ascii="Times New Roman" w:hAnsi="Times New Roman" w:cs="Times New Roman"/>
          <w:b w:val="0"/>
          <w:sz w:val="28"/>
          <w:szCs w:val="28"/>
        </w:rPr>
        <w:t xml:space="preserve">, УЧАСТВУЮЩИМ В ПРОВЕДЕНИИ ВАКЦИНАЦИИ ВЗРОСЛОГО НАСЕЛЕНИЯ ПРОТИВ НОВОЙ КОРОНАВИРУСНОЙ ИНФЕКЦИИ, </w:t>
      </w:r>
      <w:r w:rsidR="00EF7D44" w:rsidRPr="001969A3">
        <w:rPr>
          <w:rFonts w:ascii="Times New Roman" w:hAnsi="Times New Roman" w:cs="Times New Roman"/>
          <w:b w:val="0"/>
          <w:sz w:val="28"/>
          <w:szCs w:val="28"/>
        </w:rPr>
        <w:t>И РАСХОДАХ</w:t>
      </w:r>
      <w:r w:rsidRPr="001969A3">
        <w:rPr>
          <w:rFonts w:ascii="Times New Roman" w:hAnsi="Times New Roman" w:cs="Times New Roman"/>
          <w:b w:val="0"/>
          <w:sz w:val="28"/>
          <w:szCs w:val="28"/>
        </w:rPr>
        <w:t>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  <w:proofErr w:type="gramEnd"/>
    </w:p>
    <w:p w:rsidR="001969A3" w:rsidRPr="001969A3" w:rsidRDefault="001969A3" w:rsidP="001969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28CA" w:rsidRPr="00FB28CA" w:rsidRDefault="00E446FA" w:rsidP="00967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повышения темпов вакцинации населения Ленинградской области против новой </w:t>
      </w:r>
      <w:proofErr w:type="spellStart"/>
      <w:r w:rsidRPr="00E446F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E4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а также стимулирования медицинских работников, участвующих в проведении вакцинации взрослого населения против новой </w:t>
      </w:r>
      <w:proofErr w:type="spellStart"/>
      <w:r w:rsidRPr="00E446F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E4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66F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2366F7" w:rsidRPr="00967F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366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августа 2021 г</w:t>
      </w:r>
      <w:r w:rsidR="00967F24">
        <w:rPr>
          <w:rFonts w:ascii="Times New Roman" w:hAnsi="Times New Roman" w:cs="Times New Roman"/>
          <w:sz w:val="28"/>
          <w:szCs w:val="28"/>
        </w:rPr>
        <w:t>ода</w:t>
      </w:r>
      <w:r w:rsidR="002366F7">
        <w:rPr>
          <w:rFonts w:ascii="Times New Roman" w:hAnsi="Times New Roman" w:cs="Times New Roman"/>
          <w:sz w:val="28"/>
          <w:szCs w:val="28"/>
        </w:rPr>
        <w:t xml:space="preserve"> </w:t>
      </w:r>
      <w:r w:rsidR="00967F24">
        <w:rPr>
          <w:rFonts w:ascii="Times New Roman" w:hAnsi="Times New Roman" w:cs="Times New Roman"/>
          <w:sz w:val="28"/>
          <w:szCs w:val="28"/>
        </w:rPr>
        <w:t>№</w:t>
      </w:r>
      <w:r w:rsidR="002366F7">
        <w:rPr>
          <w:rFonts w:ascii="Times New Roman" w:hAnsi="Times New Roman" w:cs="Times New Roman"/>
          <w:sz w:val="28"/>
          <w:szCs w:val="28"/>
        </w:rPr>
        <w:t xml:space="preserve"> 1396 </w:t>
      </w:r>
      <w:r w:rsidR="00967F24">
        <w:rPr>
          <w:rFonts w:ascii="Times New Roman" w:hAnsi="Times New Roman" w:cs="Times New Roman"/>
          <w:sz w:val="28"/>
          <w:szCs w:val="28"/>
        </w:rPr>
        <w:t>«</w:t>
      </w:r>
      <w:r w:rsidR="002366F7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2021 году иных межбюджетных трансфертов, имеющих целевое назначение, из федерального бюджета бюджетам субъектов Российской Федерации</w:t>
      </w:r>
      <w:proofErr w:type="gramEnd"/>
      <w:r w:rsidR="002366F7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proofErr w:type="gramStart"/>
      <w:r w:rsidR="002366F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2366F7">
        <w:rPr>
          <w:rFonts w:ascii="Times New Roman" w:hAnsi="Times New Roman" w:cs="Times New Roman"/>
          <w:sz w:val="28"/>
          <w:szCs w:val="28"/>
        </w:rPr>
        <w:t xml:space="preserve"> которых являются бюджетные ассигнования резервного фонда Правительства Российской Федерации, в целях </w:t>
      </w:r>
      <w:proofErr w:type="spellStart"/>
      <w:r w:rsidR="002366F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366F7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="002366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366F7">
        <w:rPr>
          <w:rFonts w:ascii="Times New Roman" w:hAnsi="Times New Roman" w:cs="Times New Roman"/>
          <w:sz w:val="28"/>
          <w:szCs w:val="28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F24">
        <w:rPr>
          <w:rFonts w:ascii="Times New Roman" w:hAnsi="Times New Roman" w:cs="Times New Roman"/>
          <w:sz w:val="28"/>
          <w:szCs w:val="28"/>
        </w:rPr>
        <w:t xml:space="preserve"> </w:t>
      </w:r>
      <w:r w:rsidR="00FB28CA" w:rsidRPr="00FB28C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F40F6" w:rsidRPr="003F40F6" w:rsidRDefault="00FB28CA" w:rsidP="00EF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8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40F6" w:rsidRPr="003F40F6">
        <w:rPr>
          <w:rFonts w:ascii="Times New Roman" w:hAnsi="Times New Roman" w:cs="Times New Roman"/>
          <w:sz w:val="28"/>
          <w:szCs w:val="28"/>
        </w:rPr>
        <w:t xml:space="preserve">Производить в период с 27 августа 2021 года по 31 декабря 2021 года выплаты стимулирующего характера за дополнительную нагрузку медицинским работникам </w:t>
      </w:r>
      <w:r w:rsidR="005A445F" w:rsidRPr="00FB28CA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5A445F">
        <w:rPr>
          <w:rFonts w:ascii="Times New Roman" w:hAnsi="Times New Roman" w:cs="Times New Roman"/>
          <w:sz w:val="28"/>
          <w:szCs w:val="28"/>
        </w:rPr>
        <w:t>, подведомственных Комитету по здравоохранению Ленинградской области</w:t>
      </w:r>
      <w:r w:rsidR="005A445F" w:rsidRPr="00FB28CA">
        <w:rPr>
          <w:rFonts w:ascii="Times New Roman" w:hAnsi="Times New Roman" w:cs="Times New Roman"/>
          <w:sz w:val="28"/>
          <w:szCs w:val="28"/>
        </w:rPr>
        <w:t xml:space="preserve"> (далее - медицинские организации), </w:t>
      </w:r>
      <w:r w:rsidR="003F40F6" w:rsidRPr="003F40F6">
        <w:rPr>
          <w:rFonts w:ascii="Times New Roman" w:hAnsi="Times New Roman" w:cs="Times New Roman"/>
          <w:sz w:val="28"/>
          <w:szCs w:val="28"/>
        </w:rPr>
        <w:t xml:space="preserve">участвующим в проведении вакцинации взрослого населения против новой </w:t>
      </w:r>
      <w:proofErr w:type="spellStart"/>
      <w:r w:rsidR="003F40F6" w:rsidRPr="003F40F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F40F6" w:rsidRPr="003F40F6">
        <w:rPr>
          <w:rFonts w:ascii="Times New Roman" w:hAnsi="Times New Roman" w:cs="Times New Roman"/>
          <w:sz w:val="28"/>
          <w:szCs w:val="28"/>
        </w:rPr>
        <w:t xml:space="preserve"> инфекции и оплату отпусков и выплату компенсации за неиспользованные отпуска медицинским работникам, которым предоставлялись указанные стимули</w:t>
      </w:r>
      <w:r w:rsidR="003F40F6">
        <w:rPr>
          <w:rFonts w:ascii="Times New Roman" w:hAnsi="Times New Roman" w:cs="Times New Roman"/>
          <w:sz w:val="28"/>
          <w:szCs w:val="28"/>
        </w:rPr>
        <w:t>рующие выплаты, за счет</w:t>
      </w:r>
      <w:proofErr w:type="gramEnd"/>
      <w:r w:rsidR="003F40F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F40F6" w:rsidRPr="003F40F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F40F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F40F6" w:rsidRPr="003F40F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в том числе являются иные межбюджетные трансферты из федерального бюджета.</w:t>
      </w:r>
    </w:p>
    <w:p w:rsidR="0091059E" w:rsidRPr="006E11D1" w:rsidRDefault="003F40F6" w:rsidP="00EF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B28CA" w:rsidRPr="00FB28CA">
        <w:rPr>
          <w:rFonts w:ascii="Times New Roman" w:hAnsi="Times New Roman" w:cs="Times New Roman"/>
          <w:sz w:val="28"/>
          <w:szCs w:val="28"/>
        </w:rPr>
        <w:t>Установить расходное обязательство Ленинградской области по осуществлению в 2021 год</w:t>
      </w:r>
      <w:r w:rsidR="00AE6D34">
        <w:rPr>
          <w:rFonts w:ascii="Times New Roman" w:hAnsi="Times New Roman" w:cs="Times New Roman"/>
          <w:sz w:val="28"/>
          <w:szCs w:val="28"/>
        </w:rPr>
        <w:t>у</w:t>
      </w:r>
      <w:r w:rsidR="00FB28CA" w:rsidRPr="00FB28CA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за</w:t>
      </w:r>
      <w:r w:rsidR="0099361E">
        <w:rPr>
          <w:rFonts w:ascii="Times New Roman" w:hAnsi="Times New Roman" w:cs="Times New Roman"/>
          <w:sz w:val="28"/>
          <w:szCs w:val="28"/>
        </w:rPr>
        <w:t xml:space="preserve"> </w:t>
      </w:r>
      <w:r w:rsidR="00FB28CA" w:rsidRPr="00FB28CA">
        <w:rPr>
          <w:rFonts w:ascii="Times New Roman" w:hAnsi="Times New Roman" w:cs="Times New Roman"/>
          <w:sz w:val="28"/>
          <w:szCs w:val="28"/>
        </w:rPr>
        <w:t>дополнительную нагрузку медицинским</w:t>
      </w:r>
      <w:r w:rsidR="00437C3C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FB28CA" w:rsidRPr="00FB28CA">
        <w:rPr>
          <w:rFonts w:ascii="Times New Roman" w:hAnsi="Times New Roman" w:cs="Times New Roman"/>
          <w:sz w:val="28"/>
          <w:szCs w:val="28"/>
        </w:rPr>
        <w:t xml:space="preserve">, </w:t>
      </w:r>
      <w:r w:rsidR="00FB28CA">
        <w:rPr>
          <w:rFonts w:ascii="Times New Roman" w:hAnsi="Times New Roman" w:cs="Times New Roman"/>
          <w:sz w:val="28"/>
          <w:szCs w:val="28"/>
        </w:rPr>
        <w:t xml:space="preserve">участвующим в проведении вакцинации взрослого населения против новой коронавирусной инфекции, и расходов, связанных  с оплатой </w:t>
      </w:r>
      <w:r w:rsidR="00FB28CA" w:rsidRPr="006E11D1">
        <w:rPr>
          <w:rFonts w:ascii="Times New Roman" w:hAnsi="Times New Roman" w:cs="Times New Roman"/>
          <w:sz w:val="28"/>
          <w:szCs w:val="28"/>
        </w:rPr>
        <w:t>отпусков и выплатой компенсации за неиспользованные отпуска медицинским работникам, которым предоставлялись указанные стимулирующие выплаты (далее - выплата).</w:t>
      </w:r>
    </w:p>
    <w:p w:rsidR="00074191" w:rsidRPr="00074191" w:rsidRDefault="00E26701" w:rsidP="00074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8CA" w:rsidRPr="006E1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8CA" w:rsidRPr="006E11D1">
        <w:rPr>
          <w:rFonts w:ascii="Times New Roman" w:hAnsi="Times New Roman" w:cs="Times New Roman"/>
          <w:sz w:val="28"/>
          <w:szCs w:val="28"/>
        </w:rPr>
        <w:t xml:space="preserve">Финансовое обеспечение выплат осуществляется за счет средств областного бюджета </w:t>
      </w:r>
      <w:r w:rsidR="00FB28CA" w:rsidRPr="0007419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4191" w:rsidRPr="00074191">
        <w:rPr>
          <w:rFonts w:ascii="Times New Roman" w:hAnsi="Times New Roman" w:cs="Times New Roman"/>
          <w:sz w:val="28"/>
          <w:szCs w:val="28"/>
        </w:rPr>
        <w:t xml:space="preserve"> и предоставляемого в целях </w:t>
      </w:r>
      <w:proofErr w:type="spellStart"/>
      <w:r w:rsidR="00074191" w:rsidRPr="000741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74191" w:rsidRPr="00074191">
        <w:rPr>
          <w:rFonts w:ascii="Times New Roman" w:hAnsi="Times New Roman" w:cs="Times New Roman"/>
          <w:sz w:val="28"/>
          <w:szCs w:val="28"/>
        </w:rPr>
        <w:t xml:space="preserve"> расходного обязательства Ленинградской области, предусмотренного </w:t>
      </w:r>
      <w:hyperlink r:id="rId6" w:history="1">
        <w:r w:rsidR="005A445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74191" w:rsidRPr="00074191">
        <w:rPr>
          <w:rFonts w:ascii="Times New Roman" w:hAnsi="Times New Roman" w:cs="Times New Roman"/>
          <w:sz w:val="28"/>
          <w:szCs w:val="28"/>
        </w:rPr>
        <w:t xml:space="preserve"> настоящего постановления, иного межбюджетного трансферта из федерального бюджета бюджету Ленинградской области, предусмотренного </w:t>
      </w:r>
      <w:hyperlink r:id="rId7" w:history="1">
        <w:r w:rsidR="00074191" w:rsidRPr="0007419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074191" w:rsidRPr="0007419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074191">
        <w:rPr>
          <w:rFonts w:ascii="Times New Roman" w:hAnsi="Times New Roman" w:cs="Times New Roman"/>
          <w:sz w:val="28"/>
          <w:szCs w:val="28"/>
        </w:rPr>
        <w:t>3</w:t>
      </w:r>
      <w:r w:rsidR="00074191" w:rsidRPr="00074191">
        <w:rPr>
          <w:rFonts w:ascii="Times New Roman" w:hAnsi="Times New Roman" w:cs="Times New Roman"/>
          <w:sz w:val="28"/>
          <w:szCs w:val="28"/>
        </w:rPr>
        <w:t xml:space="preserve"> </w:t>
      </w:r>
      <w:r w:rsidR="00074191">
        <w:rPr>
          <w:rFonts w:ascii="Times New Roman" w:hAnsi="Times New Roman" w:cs="Times New Roman"/>
          <w:sz w:val="28"/>
          <w:szCs w:val="28"/>
        </w:rPr>
        <w:t>августа 2021 года №</w:t>
      </w:r>
      <w:r w:rsidR="00074191" w:rsidRPr="00074191">
        <w:rPr>
          <w:rFonts w:ascii="Times New Roman" w:hAnsi="Times New Roman" w:cs="Times New Roman"/>
          <w:sz w:val="28"/>
          <w:szCs w:val="28"/>
        </w:rPr>
        <w:t xml:space="preserve"> </w:t>
      </w:r>
      <w:r w:rsidR="00074191">
        <w:rPr>
          <w:rFonts w:ascii="Times New Roman" w:hAnsi="Times New Roman" w:cs="Times New Roman"/>
          <w:sz w:val="28"/>
          <w:szCs w:val="28"/>
        </w:rPr>
        <w:t>2327</w:t>
      </w:r>
      <w:r w:rsidR="00074191" w:rsidRPr="00074191">
        <w:rPr>
          <w:rFonts w:ascii="Times New Roman" w:hAnsi="Times New Roman" w:cs="Times New Roman"/>
          <w:sz w:val="28"/>
          <w:szCs w:val="28"/>
        </w:rPr>
        <w:t>-р</w:t>
      </w:r>
      <w:r w:rsidR="0034451A">
        <w:rPr>
          <w:rFonts w:ascii="Times New Roman" w:hAnsi="Times New Roman" w:cs="Times New Roman"/>
          <w:sz w:val="28"/>
          <w:szCs w:val="28"/>
        </w:rPr>
        <w:t xml:space="preserve"> (в редакции от 9 сентября 2021 г</w:t>
      </w:r>
      <w:r w:rsidR="00967F24">
        <w:rPr>
          <w:rFonts w:ascii="Times New Roman" w:hAnsi="Times New Roman" w:cs="Times New Roman"/>
          <w:sz w:val="28"/>
          <w:szCs w:val="28"/>
        </w:rPr>
        <w:t>ода</w:t>
      </w:r>
      <w:r w:rsidR="0034451A">
        <w:rPr>
          <w:rFonts w:ascii="Times New Roman" w:hAnsi="Times New Roman" w:cs="Times New Roman"/>
          <w:sz w:val="28"/>
          <w:szCs w:val="28"/>
        </w:rPr>
        <w:t xml:space="preserve"> № 2512-р)</w:t>
      </w:r>
      <w:r w:rsidR="00074191" w:rsidRPr="000741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D44" w:rsidRPr="00EF7D44" w:rsidRDefault="00E26701" w:rsidP="00EF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28CA" w:rsidRPr="00EF7D44">
        <w:rPr>
          <w:rFonts w:ascii="Times New Roman" w:hAnsi="Times New Roman" w:cs="Times New Roman"/>
          <w:sz w:val="28"/>
          <w:szCs w:val="28"/>
        </w:rPr>
        <w:t>. Определить Комитет по здравоохранению Ленинградской области органом, уполномоченным на формирование в установленном порядке</w:t>
      </w:r>
      <w:r w:rsidR="00EF7D44" w:rsidRPr="00EF7D44">
        <w:rPr>
          <w:sz w:val="28"/>
          <w:szCs w:val="28"/>
        </w:rPr>
        <w:t>:</w:t>
      </w:r>
    </w:p>
    <w:p w:rsidR="00EF7D44" w:rsidRPr="00EF7D44" w:rsidRDefault="00EF7D44" w:rsidP="00EF7D4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F7D44">
        <w:rPr>
          <w:rFonts w:eastAsiaTheme="minorHAnsi"/>
          <w:sz w:val="28"/>
          <w:szCs w:val="28"/>
          <w:lang w:eastAsia="en-US"/>
        </w:rPr>
        <w:t>а) отчета о расходах бюджета субъекта Российской Федерации, в целях софинансирования которых предоставляется иной межбюджетный трансферт;</w:t>
      </w:r>
    </w:p>
    <w:p w:rsidR="00EF7D44" w:rsidRPr="00EF7D44" w:rsidRDefault="00EF7D44" w:rsidP="00EF7D44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EF7D44">
        <w:rPr>
          <w:rFonts w:eastAsiaTheme="minorHAnsi"/>
          <w:sz w:val="28"/>
          <w:szCs w:val="28"/>
          <w:lang w:eastAsia="en-US"/>
        </w:rPr>
        <w:t>б) отчета о достижении значения результата предоставления иного межбюджетного трансферта.</w:t>
      </w:r>
    </w:p>
    <w:p w:rsidR="00FB28CA" w:rsidRPr="00FB28CA" w:rsidRDefault="00E26701" w:rsidP="00EF7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28CA" w:rsidRPr="006E11D1">
        <w:rPr>
          <w:rFonts w:ascii="Times New Roman" w:hAnsi="Times New Roman" w:cs="Times New Roman"/>
          <w:sz w:val="28"/>
          <w:szCs w:val="28"/>
        </w:rPr>
        <w:t xml:space="preserve">. Средства, предусмотренные </w:t>
      </w:r>
      <w:r w:rsidR="00FB28CA" w:rsidRPr="00FB28CA">
        <w:rPr>
          <w:rFonts w:ascii="Times New Roman" w:hAnsi="Times New Roman" w:cs="Times New Roman"/>
          <w:sz w:val="28"/>
          <w:szCs w:val="28"/>
        </w:rPr>
        <w:t>на финансовое обеспечение выплат, направляются медицинским организациям, являющимся бюджетными учреждениями, путем предоставления субсидии на иные цели.</w:t>
      </w:r>
    </w:p>
    <w:p w:rsidR="00055518" w:rsidRPr="00C9478B" w:rsidRDefault="00FB04FE" w:rsidP="00FE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28CA" w:rsidRPr="007532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D44" w:rsidRPr="00C9478B">
        <w:rPr>
          <w:rFonts w:ascii="Times New Roman" w:hAnsi="Times New Roman" w:cs="Times New Roman"/>
          <w:sz w:val="28"/>
          <w:szCs w:val="28"/>
        </w:rPr>
        <w:t xml:space="preserve">Размер субсидии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F7D44" w:rsidRPr="00C9478B">
        <w:rPr>
          <w:rFonts w:ascii="Times New Roman" w:hAnsi="Times New Roman" w:cs="Times New Roman"/>
          <w:sz w:val="28"/>
          <w:szCs w:val="28"/>
        </w:rPr>
        <w:t>медицинско</w:t>
      </w:r>
      <w:r w:rsidR="00EE77CA" w:rsidRPr="00C9478B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D0481D" w:rsidRPr="00C9478B">
        <w:rPr>
          <w:rFonts w:ascii="Times New Roman" w:hAnsi="Times New Roman" w:cs="Times New Roman"/>
          <w:sz w:val="28"/>
          <w:szCs w:val="28"/>
        </w:rPr>
        <w:t>из расчета</w:t>
      </w:r>
      <w:r w:rsidR="00810DFF" w:rsidRPr="00C9478B">
        <w:rPr>
          <w:rFonts w:ascii="Times New Roman" w:hAnsi="Times New Roman" w:cs="Times New Roman"/>
          <w:sz w:val="28"/>
          <w:szCs w:val="28"/>
        </w:rPr>
        <w:t xml:space="preserve"> </w:t>
      </w:r>
      <w:r w:rsidR="007532DC" w:rsidRPr="00C9478B">
        <w:rPr>
          <w:rFonts w:ascii="Times New Roman" w:hAnsi="Times New Roman" w:cs="Times New Roman"/>
          <w:sz w:val="28"/>
          <w:szCs w:val="28"/>
        </w:rPr>
        <w:t xml:space="preserve">200 рублей за одного вакцинированного </w:t>
      </w:r>
      <w:r w:rsidR="00842D93" w:rsidRPr="00C9478B">
        <w:rPr>
          <w:rFonts w:ascii="Times New Roman" w:hAnsi="Times New Roman" w:cs="Times New Roman"/>
          <w:sz w:val="28"/>
          <w:szCs w:val="28"/>
        </w:rPr>
        <w:t xml:space="preserve">однокомпонентной или двухкомпонентной вакциной </w:t>
      </w:r>
      <w:r w:rsidR="007532DC" w:rsidRPr="00C9478B">
        <w:rPr>
          <w:rFonts w:ascii="Times New Roman" w:hAnsi="Times New Roman" w:cs="Times New Roman"/>
          <w:sz w:val="28"/>
          <w:szCs w:val="28"/>
        </w:rPr>
        <w:t>с учетом начислений на выплаты по оплате труда и суммы средств, необходимых с учетом выплат стимулирующего характера медицинским работникам на оплату ежегодного отпуска и выплату компенсации за неиспользованные отпуска</w:t>
      </w:r>
      <w:r w:rsidR="0049403B">
        <w:rPr>
          <w:rFonts w:ascii="Times New Roman" w:hAnsi="Times New Roman" w:cs="Times New Roman"/>
          <w:sz w:val="28"/>
          <w:szCs w:val="28"/>
        </w:rPr>
        <w:t xml:space="preserve"> </w:t>
      </w:r>
      <w:r w:rsidR="00055518" w:rsidRPr="00C9478B"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="00EE77CA" w:rsidRPr="00C9478B">
        <w:rPr>
          <w:rFonts w:ascii="Times New Roman" w:hAnsi="Times New Roman" w:cs="Times New Roman"/>
          <w:sz w:val="28"/>
          <w:szCs w:val="28"/>
        </w:rPr>
        <w:t>,</w:t>
      </w:r>
      <w:r w:rsidR="00055518" w:rsidRPr="00C9478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7D44" w:rsidRPr="00C9478B">
        <w:rPr>
          <w:rFonts w:ascii="Times New Roman" w:hAnsi="Times New Roman" w:cs="Times New Roman"/>
          <w:sz w:val="28"/>
          <w:szCs w:val="28"/>
        </w:rPr>
        <w:t>вующим в проведении вакцинации</w:t>
      </w:r>
      <w:r w:rsidR="00FE15BF" w:rsidRPr="00C94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532DC" w:rsidRPr="00C9478B" w:rsidRDefault="007532DC" w:rsidP="0075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 xml:space="preserve">Число вакцинированных определяется по данным информационного ресурса учета информации в целях предотвращения распространения новой коронавирусной инфекции (COVID-19), Временные </w:t>
      </w:r>
      <w:proofErr w:type="gramStart"/>
      <w:r w:rsidRPr="00C9478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C9478B">
        <w:rPr>
          <w:rFonts w:ascii="Times New Roman" w:hAnsi="Times New Roman" w:cs="Times New Roman"/>
          <w:sz w:val="28"/>
          <w:szCs w:val="28"/>
        </w:rPr>
        <w:t xml:space="preserve"> ведения которого утверждены постановлением Правительства Российской Федерации от 31 мар</w:t>
      </w:r>
      <w:r w:rsidR="00795060" w:rsidRPr="00C9478B">
        <w:rPr>
          <w:rFonts w:ascii="Times New Roman" w:hAnsi="Times New Roman" w:cs="Times New Roman"/>
          <w:sz w:val="28"/>
          <w:szCs w:val="28"/>
        </w:rPr>
        <w:t>та 2020 г</w:t>
      </w:r>
      <w:r w:rsidR="00967F24">
        <w:rPr>
          <w:rFonts w:ascii="Times New Roman" w:hAnsi="Times New Roman" w:cs="Times New Roman"/>
          <w:sz w:val="28"/>
          <w:szCs w:val="28"/>
        </w:rPr>
        <w:t>ода</w:t>
      </w:r>
      <w:r w:rsidR="00795060" w:rsidRPr="00C9478B">
        <w:rPr>
          <w:rFonts w:ascii="Times New Roman" w:hAnsi="Times New Roman" w:cs="Times New Roman"/>
          <w:sz w:val="28"/>
          <w:szCs w:val="28"/>
        </w:rPr>
        <w:t xml:space="preserve"> № 373 «</w:t>
      </w:r>
      <w:r w:rsidRPr="00C9478B">
        <w:rPr>
          <w:rFonts w:ascii="Times New Roman" w:hAnsi="Times New Roman" w:cs="Times New Roman"/>
          <w:sz w:val="28"/>
          <w:szCs w:val="28"/>
        </w:rPr>
        <w:t xml:space="preserve">Об утверждении Временных правил учета информации в целях предотвращения распространения новой </w:t>
      </w:r>
      <w:proofErr w:type="spellStart"/>
      <w:r w:rsidRPr="00C9478B">
        <w:rPr>
          <w:rFonts w:ascii="Times New Roman" w:hAnsi="Times New Roman" w:cs="Times New Roman"/>
          <w:sz w:val="28"/>
          <w:szCs w:val="28"/>
        </w:rPr>
        <w:t>кор</w:t>
      </w:r>
      <w:r w:rsidR="00795060" w:rsidRPr="00C9478B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795060" w:rsidRPr="00C9478B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C9478B">
        <w:rPr>
          <w:rFonts w:ascii="Times New Roman" w:hAnsi="Times New Roman" w:cs="Times New Roman"/>
          <w:sz w:val="28"/>
          <w:szCs w:val="28"/>
        </w:rPr>
        <w:t>.</w:t>
      </w:r>
    </w:p>
    <w:p w:rsidR="00FB04FE" w:rsidRDefault="00FB04FE" w:rsidP="00FB0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B28CA">
        <w:rPr>
          <w:rFonts w:ascii="Times New Roman" w:hAnsi="Times New Roman" w:cs="Times New Roman"/>
          <w:sz w:val="28"/>
          <w:szCs w:val="28"/>
        </w:rPr>
        <w:t>. Комитету по здравоохранению Ленинградской области обеспечить согласование локальн</w:t>
      </w:r>
      <w:r>
        <w:rPr>
          <w:rFonts w:ascii="Times New Roman" w:hAnsi="Times New Roman" w:cs="Times New Roman"/>
          <w:sz w:val="28"/>
          <w:szCs w:val="28"/>
        </w:rPr>
        <w:t>ых актов медицинских организаций.</w:t>
      </w:r>
    </w:p>
    <w:p w:rsidR="00D4580B" w:rsidRPr="00C9478B" w:rsidRDefault="00E26701" w:rsidP="00FE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4191" w:rsidRPr="00C9478B">
        <w:rPr>
          <w:rFonts w:ascii="Times New Roman" w:hAnsi="Times New Roman" w:cs="Times New Roman"/>
          <w:sz w:val="28"/>
          <w:szCs w:val="28"/>
        </w:rPr>
        <w:t>.</w:t>
      </w:r>
      <w:r w:rsidR="00E179A9" w:rsidRPr="00C9478B">
        <w:rPr>
          <w:rFonts w:ascii="Times New Roman" w:hAnsi="Times New Roman" w:cs="Times New Roman"/>
          <w:sz w:val="28"/>
          <w:szCs w:val="28"/>
        </w:rPr>
        <w:t xml:space="preserve"> Медицинские организации</w:t>
      </w:r>
      <w:r w:rsidR="0076178B" w:rsidRPr="00C9478B">
        <w:rPr>
          <w:rFonts w:ascii="Times New Roman" w:hAnsi="Times New Roman" w:cs="Times New Roman"/>
          <w:sz w:val="28"/>
          <w:szCs w:val="28"/>
        </w:rPr>
        <w:t xml:space="preserve"> </w:t>
      </w:r>
      <w:r w:rsidR="00D4580B" w:rsidRPr="00C9478B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="00002C16" w:rsidRPr="00C9478B">
        <w:rPr>
          <w:rFonts w:ascii="Times New Roman" w:hAnsi="Times New Roman" w:cs="Times New Roman"/>
          <w:sz w:val="28"/>
          <w:szCs w:val="28"/>
        </w:rPr>
        <w:t>, согласованным с Комитетом</w:t>
      </w:r>
      <w:r w:rsidR="005A445F" w:rsidRPr="005A445F">
        <w:rPr>
          <w:rFonts w:ascii="Times New Roman" w:hAnsi="Times New Roman" w:cs="Times New Roman"/>
          <w:sz w:val="28"/>
          <w:szCs w:val="28"/>
        </w:rPr>
        <w:t xml:space="preserve"> </w:t>
      </w:r>
      <w:r w:rsidR="005A445F" w:rsidRPr="00EF7D44">
        <w:rPr>
          <w:rFonts w:ascii="Times New Roman" w:hAnsi="Times New Roman" w:cs="Times New Roman"/>
          <w:sz w:val="28"/>
          <w:szCs w:val="28"/>
        </w:rPr>
        <w:t>по здравоохранению Ленинградской области</w:t>
      </w:r>
      <w:r w:rsidR="00002C16" w:rsidRPr="00C9478B">
        <w:rPr>
          <w:rFonts w:ascii="Times New Roman" w:hAnsi="Times New Roman" w:cs="Times New Roman"/>
          <w:sz w:val="28"/>
          <w:szCs w:val="28"/>
        </w:rPr>
        <w:t>,</w:t>
      </w:r>
      <w:r w:rsidR="00D4580B" w:rsidRPr="00C9478B">
        <w:rPr>
          <w:rFonts w:ascii="Times New Roman" w:hAnsi="Times New Roman" w:cs="Times New Roman"/>
          <w:sz w:val="28"/>
          <w:szCs w:val="28"/>
        </w:rPr>
        <w:t xml:space="preserve"> оп</w:t>
      </w:r>
      <w:r w:rsidR="006205CA" w:rsidRPr="00C9478B">
        <w:rPr>
          <w:rFonts w:ascii="Times New Roman" w:hAnsi="Times New Roman" w:cs="Times New Roman"/>
          <w:sz w:val="28"/>
          <w:szCs w:val="28"/>
        </w:rPr>
        <w:t>ределя</w:t>
      </w:r>
      <w:r w:rsidR="00E179A9" w:rsidRPr="00C9478B">
        <w:rPr>
          <w:rFonts w:ascii="Times New Roman" w:hAnsi="Times New Roman" w:cs="Times New Roman"/>
          <w:sz w:val="28"/>
          <w:szCs w:val="28"/>
        </w:rPr>
        <w:t>ю</w:t>
      </w:r>
      <w:r w:rsidR="006205CA" w:rsidRPr="00C9478B">
        <w:rPr>
          <w:rFonts w:ascii="Times New Roman" w:hAnsi="Times New Roman" w:cs="Times New Roman"/>
          <w:sz w:val="28"/>
          <w:szCs w:val="28"/>
        </w:rPr>
        <w:t>т</w:t>
      </w:r>
      <w:r w:rsidR="00D4580B" w:rsidRPr="00C9478B">
        <w:rPr>
          <w:rFonts w:ascii="Times New Roman" w:hAnsi="Times New Roman" w:cs="Times New Roman"/>
          <w:sz w:val="28"/>
          <w:szCs w:val="28"/>
        </w:rPr>
        <w:t>:</w:t>
      </w:r>
    </w:p>
    <w:p w:rsidR="00D4580B" w:rsidRPr="00C9478B" w:rsidRDefault="00D4580B" w:rsidP="00FE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 xml:space="preserve">перечень наименований структурных подразделений, медицинские работники которых участвуют в проведении вакцинации взрослого населения </w:t>
      </w:r>
      <w:r w:rsidR="005A445F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C9478B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C947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9478B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6B0547" w:rsidRDefault="006205CA" w:rsidP="00FE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D4580B" w:rsidRPr="00C9478B">
        <w:rPr>
          <w:rFonts w:ascii="Times New Roman" w:hAnsi="Times New Roman" w:cs="Times New Roman"/>
          <w:sz w:val="28"/>
          <w:szCs w:val="28"/>
        </w:rPr>
        <w:t xml:space="preserve"> медицинских работников подразделений медицинских организаций, участ</w:t>
      </w:r>
      <w:r w:rsidR="00967F24">
        <w:rPr>
          <w:rFonts w:ascii="Times New Roman" w:hAnsi="Times New Roman" w:cs="Times New Roman"/>
          <w:sz w:val="28"/>
          <w:szCs w:val="28"/>
        </w:rPr>
        <w:t>вующих</w:t>
      </w:r>
      <w:r w:rsidR="00D4580B" w:rsidRPr="00C9478B">
        <w:rPr>
          <w:rFonts w:ascii="Times New Roman" w:hAnsi="Times New Roman" w:cs="Times New Roman"/>
          <w:sz w:val="28"/>
          <w:szCs w:val="28"/>
        </w:rPr>
        <w:t xml:space="preserve"> в проведении вакцинации взрослого населения против новой коронавирусной инфекции</w:t>
      </w:r>
      <w:r w:rsidRPr="00C9478B">
        <w:rPr>
          <w:rFonts w:ascii="Times New Roman" w:hAnsi="Times New Roman" w:cs="Times New Roman"/>
          <w:sz w:val="28"/>
          <w:szCs w:val="28"/>
        </w:rPr>
        <w:t xml:space="preserve">, </w:t>
      </w:r>
      <w:r w:rsidR="009633EA" w:rsidRPr="00C9478B">
        <w:rPr>
          <w:rFonts w:ascii="Times New Roman" w:hAnsi="Times New Roman" w:cs="Times New Roman"/>
          <w:sz w:val="28"/>
          <w:szCs w:val="28"/>
        </w:rPr>
        <w:t>исходя из</w:t>
      </w:r>
      <w:r w:rsidR="00A832E4" w:rsidRPr="00C9478B">
        <w:rPr>
          <w:rFonts w:ascii="Times New Roman" w:hAnsi="Times New Roman" w:cs="Times New Roman"/>
          <w:sz w:val="28"/>
          <w:szCs w:val="28"/>
        </w:rPr>
        <w:t xml:space="preserve"> возможности участия</w:t>
      </w:r>
      <w:r w:rsidR="009633EA" w:rsidRPr="00C9478B">
        <w:rPr>
          <w:rFonts w:ascii="Times New Roman" w:hAnsi="Times New Roman" w:cs="Times New Roman"/>
          <w:sz w:val="28"/>
          <w:szCs w:val="28"/>
        </w:rPr>
        <w:t xml:space="preserve"> должностей:</w:t>
      </w:r>
      <w:r w:rsidR="00D26FED">
        <w:rPr>
          <w:rFonts w:ascii="Times New Roman" w:hAnsi="Times New Roman" w:cs="Times New Roman"/>
          <w:sz w:val="28"/>
          <w:szCs w:val="28"/>
        </w:rPr>
        <w:t xml:space="preserve"> </w:t>
      </w:r>
      <w:r w:rsidR="006B0547">
        <w:rPr>
          <w:rFonts w:ascii="Times New Roman" w:hAnsi="Times New Roman" w:cs="Times New Roman"/>
          <w:sz w:val="28"/>
          <w:szCs w:val="28"/>
        </w:rPr>
        <w:lastRenderedPageBreak/>
        <w:t>заведующим структурным подразделением</w:t>
      </w:r>
      <w:r w:rsidR="005A445F">
        <w:rPr>
          <w:rFonts w:ascii="Times New Roman" w:hAnsi="Times New Roman" w:cs="Times New Roman"/>
          <w:sz w:val="28"/>
          <w:szCs w:val="28"/>
        </w:rPr>
        <w:t xml:space="preserve"> </w:t>
      </w:r>
      <w:r w:rsidR="006B0547">
        <w:rPr>
          <w:rFonts w:ascii="Times New Roman" w:hAnsi="Times New Roman" w:cs="Times New Roman"/>
          <w:sz w:val="28"/>
          <w:szCs w:val="28"/>
        </w:rPr>
        <w:t>-</w:t>
      </w:r>
      <w:r w:rsidR="005A445F">
        <w:rPr>
          <w:rFonts w:ascii="Times New Roman" w:hAnsi="Times New Roman" w:cs="Times New Roman"/>
          <w:sz w:val="28"/>
          <w:szCs w:val="28"/>
        </w:rPr>
        <w:t xml:space="preserve"> </w:t>
      </w:r>
      <w:r w:rsidR="006B0547">
        <w:rPr>
          <w:rFonts w:ascii="Times New Roman" w:hAnsi="Times New Roman" w:cs="Times New Roman"/>
          <w:sz w:val="28"/>
          <w:szCs w:val="28"/>
        </w:rPr>
        <w:t>врач-специалист</w:t>
      </w:r>
      <w:r w:rsidR="005A445F">
        <w:rPr>
          <w:rFonts w:ascii="Times New Roman" w:hAnsi="Times New Roman" w:cs="Times New Roman"/>
          <w:sz w:val="28"/>
          <w:szCs w:val="28"/>
        </w:rPr>
        <w:t xml:space="preserve">, </w:t>
      </w:r>
      <w:r w:rsidR="006B0547">
        <w:rPr>
          <w:rFonts w:ascii="Times New Roman" w:hAnsi="Times New Roman" w:cs="Times New Roman"/>
          <w:sz w:val="28"/>
          <w:szCs w:val="28"/>
        </w:rPr>
        <w:t xml:space="preserve"> врач-специалист, заведующий фельдшерско-акушерским пунктом – фельдшер (акушерка), фельдшер (фельдшер скорой медицинской помощи), акушерка, медицинская сестра, медицинский регистратор</w:t>
      </w:r>
      <w:r w:rsidR="005A445F">
        <w:rPr>
          <w:rFonts w:ascii="Times New Roman" w:hAnsi="Times New Roman" w:cs="Times New Roman"/>
          <w:sz w:val="28"/>
          <w:szCs w:val="28"/>
        </w:rPr>
        <w:t>;</w:t>
      </w:r>
    </w:p>
    <w:p w:rsidR="00D4580B" w:rsidRPr="00C9478B" w:rsidRDefault="00D4580B" w:rsidP="00FE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>размер</w:t>
      </w:r>
      <w:r w:rsidR="006B0547">
        <w:rPr>
          <w:rFonts w:ascii="Times New Roman" w:hAnsi="Times New Roman" w:cs="Times New Roman"/>
          <w:sz w:val="28"/>
          <w:szCs w:val="28"/>
        </w:rPr>
        <w:t>ы</w:t>
      </w:r>
      <w:r w:rsidRPr="00C9478B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характера, исходя из размеров</w:t>
      </w:r>
      <w:r w:rsidR="00A832E4" w:rsidRPr="00C9478B">
        <w:rPr>
          <w:rFonts w:ascii="Times New Roman" w:hAnsi="Times New Roman" w:cs="Times New Roman"/>
          <w:sz w:val="28"/>
          <w:szCs w:val="28"/>
        </w:rPr>
        <w:t xml:space="preserve"> выплат за осуществление определенной функции в проведении вакцинации</w:t>
      </w:r>
      <w:r w:rsidR="00333D03" w:rsidRPr="00C9478B">
        <w:rPr>
          <w:rFonts w:ascii="Times New Roman" w:hAnsi="Times New Roman" w:cs="Times New Roman"/>
          <w:sz w:val="28"/>
          <w:szCs w:val="28"/>
        </w:rPr>
        <w:t xml:space="preserve"> после введения второго компонента в случае двухкомпонентной вакцины или после введения однокомпонентной вакцины</w:t>
      </w:r>
      <w:r w:rsidRPr="00C9478B">
        <w:rPr>
          <w:rFonts w:ascii="Times New Roman" w:hAnsi="Times New Roman" w:cs="Times New Roman"/>
          <w:sz w:val="28"/>
          <w:szCs w:val="28"/>
        </w:rPr>
        <w:t>:</w:t>
      </w:r>
    </w:p>
    <w:p w:rsidR="00FE15BF" w:rsidRDefault="00FE15BF" w:rsidP="00FE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 xml:space="preserve">- </w:t>
      </w:r>
      <w:r w:rsidR="009633EA" w:rsidRPr="00C9478B">
        <w:rPr>
          <w:rFonts w:ascii="Times New Roman" w:hAnsi="Times New Roman" w:cs="Times New Roman"/>
          <w:sz w:val="28"/>
          <w:szCs w:val="28"/>
        </w:rPr>
        <w:t xml:space="preserve">за осмотр и </w:t>
      </w:r>
      <w:r w:rsidR="00333D03" w:rsidRPr="00C9478B">
        <w:rPr>
          <w:rFonts w:ascii="Times New Roman" w:hAnsi="Times New Roman" w:cs="Times New Roman"/>
          <w:sz w:val="28"/>
          <w:szCs w:val="28"/>
        </w:rPr>
        <w:t xml:space="preserve">фиксацию разрешения на введение однокомпонентной </w:t>
      </w:r>
      <w:r w:rsidR="00842D93" w:rsidRPr="00C9478B">
        <w:rPr>
          <w:rFonts w:ascii="Times New Roman" w:hAnsi="Times New Roman" w:cs="Times New Roman"/>
          <w:sz w:val="28"/>
          <w:szCs w:val="28"/>
        </w:rPr>
        <w:t xml:space="preserve">вакцины </w:t>
      </w:r>
      <w:r w:rsidR="00333D03" w:rsidRPr="00C9478B">
        <w:rPr>
          <w:rFonts w:ascii="Times New Roman" w:hAnsi="Times New Roman" w:cs="Times New Roman"/>
          <w:sz w:val="28"/>
          <w:szCs w:val="28"/>
        </w:rPr>
        <w:t>в медицинские документы</w:t>
      </w:r>
      <w:r w:rsidR="00BD0B66" w:rsidRPr="00C9478B">
        <w:rPr>
          <w:rFonts w:ascii="Times New Roman" w:hAnsi="Times New Roman" w:cs="Times New Roman"/>
          <w:sz w:val="28"/>
          <w:szCs w:val="28"/>
        </w:rPr>
        <w:t xml:space="preserve"> – 90,</w:t>
      </w:r>
      <w:r w:rsidRPr="00C9478B">
        <w:rPr>
          <w:rFonts w:ascii="Times New Roman" w:hAnsi="Times New Roman" w:cs="Times New Roman"/>
          <w:sz w:val="28"/>
          <w:szCs w:val="28"/>
        </w:rPr>
        <w:t>00 рублей;</w:t>
      </w:r>
    </w:p>
    <w:p w:rsidR="002B3807" w:rsidRDefault="002B3807" w:rsidP="002B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9478B">
        <w:rPr>
          <w:rFonts w:ascii="Times New Roman" w:hAnsi="Times New Roman" w:cs="Times New Roman"/>
          <w:sz w:val="28"/>
          <w:szCs w:val="28"/>
        </w:rPr>
        <w:t xml:space="preserve">осмотр и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r w:rsidRPr="00C9478B">
        <w:rPr>
          <w:rFonts w:ascii="Times New Roman" w:hAnsi="Times New Roman" w:cs="Times New Roman"/>
          <w:sz w:val="28"/>
          <w:szCs w:val="28"/>
        </w:rPr>
        <w:t xml:space="preserve">фиксацию разрешения на введение </w:t>
      </w:r>
      <w:r>
        <w:rPr>
          <w:rFonts w:ascii="Times New Roman" w:hAnsi="Times New Roman" w:cs="Times New Roman"/>
          <w:sz w:val="28"/>
          <w:szCs w:val="28"/>
        </w:rPr>
        <w:t>двухкомпонентной</w:t>
      </w:r>
      <w:r w:rsidRPr="00C9478B">
        <w:rPr>
          <w:rFonts w:ascii="Times New Roman" w:hAnsi="Times New Roman" w:cs="Times New Roman"/>
          <w:sz w:val="28"/>
          <w:szCs w:val="28"/>
        </w:rPr>
        <w:t xml:space="preserve"> вакцины в медицинские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– 45</w:t>
      </w:r>
      <w:r w:rsidRPr="00C9478B">
        <w:rPr>
          <w:rFonts w:ascii="Times New Roman" w:hAnsi="Times New Roman" w:cs="Times New Roman"/>
          <w:sz w:val="28"/>
          <w:szCs w:val="28"/>
        </w:rPr>
        <w:t>,00 рублей;</w:t>
      </w:r>
    </w:p>
    <w:p w:rsidR="00FE15BF" w:rsidRDefault="00FE15BF" w:rsidP="00FE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 xml:space="preserve">- </w:t>
      </w:r>
      <w:r w:rsidR="00BD0B66" w:rsidRPr="00C9478B">
        <w:rPr>
          <w:rFonts w:ascii="Times New Roman" w:hAnsi="Times New Roman" w:cs="Times New Roman"/>
          <w:sz w:val="28"/>
          <w:szCs w:val="28"/>
        </w:rPr>
        <w:t xml:space="preserve">за введение </w:t>
      </w:r>
      <w:r w:rsidR="00333D03" w:rsidRPr="00C9478B">
        <w:rPr>
          <w:rFonts w:ascii="Times New Roman" w:hAnsi="Times New Roman" w:cs="Times New Roman"/>
          <w:sz w:val="28"/>
          <w:szCs w:val="28"/>
        </w:rPr>
        <w:t xml:space="preserve">однокомпонентной </w:t>
      </w:r>
      <w:r w:rsidR="00BD0B66" w:rsidRPr="00C9478B">
        <w:rPr>
          <w:rFonts w:ascii="Times New Roman" w:hAnsi="Times New Roman" w:cs="Times New Roman"/>
          <w:sz w:val="28"/>
          <w:szCs w:val="28"/>
        </w:rPr>
        <w:t>вакцины</w:t>
      </w:r>
      <w:r w:rsidRPr="00C9478B">
        <w:rPr>
          <w:rFonts w:ascii="Times New Roman" w:hAnsi="Times New Roman" w:cs="Times New Roman"/>
          <w:sz w:val="28"/>
          <w:szCs w:val="28"/>
        </w:rPr>
        <w:t xml:space="preserve">– </w:t>
      </w:r>
      <w:r w:rsidR="00BD0B66" w:rsidRPr="00C9478B">
        <w:rPr>
          <w:rFonts w:ascii="Times New Roman" w:hAnsi="Times New Roman" w:cs="Times New Roman"/>
          <w:sz w:val="28"/>
          <w:szCs w:val="28"/>
        </w:rPr>
        <w:t>90,00</w:t>
      </w:r>
      <w:r w:rsidRPr="00C9478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B0D5B" w:rsidRDefault="00E26701" w:rsidP="00EB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D5B" w:rsidRPr="00C9478B">
        <w:rPr>
          <w:rFonts w:ascii="Times New Roman" w:hAnsi="Times New Roman" w:cs="Times New Roman"/>
          <w:sz w:val="28"/>
          <w:szCs w:val="28"/>
        </w:rPr>
        <w:t xml:space="preserve">за </w:t>
      </w:r>
      <w:r w:rsidR="00EB0D5B">
        <w:rPr>
          <w:rFonts w:ascii="Times New Roman" w:hAnsi="Times New Roman" w:cs="Times New Roman"/>
          <w:sz w:val="28"/>
          <w:szCs w:val="28"/>
        </w:rPr>
        <w:t xml:space="preserve">одно </w:t>
      </w:r>
      <w:r w:rsidR="00EB0D5B" w:rsidRPr="00C9478B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EB0D5B">
        <w:rPr>
          <w:rFonts w:ascii="Times New Roman" w:hAnsi="Times New Roman" w:cs="Times New Roman"/>
          <w:sz w:val="28"/>
          <w:szCs w:val="28"/>
        </w:rPr>
        <w:t xml:space="preserve">двухкомпонентной </w:t>
      </w:r>
      <w:r w:rsidR="00EB0D5B" w:rsidRPr="00C9478B">
        <w:rPr>
          <w:rFonts w:ascii="Times New Roman" w:hAnsi="Times New Roman" w:cs="Times New Roman"/>
          <w:sz w:val="28"/>
          <w:szCs w:val="28"/>
        </w:rPr>
        <w:t xml:space="preserve"> вакцины– </w:t>
      </w:r>
      <w:r w:rsidR="00EB0D5B">
        <w:rPr>
          <w:rFonts w:ascii="Times New Roman" w:hAnsi="Times New Roman" w:cs="Times New Roman"/>
          <w:sz w:val="28"/>
          <w:szCs w:val="28"/>
        </w:rPr>
        <w:t>45</w:t>
      </w:r>
      <w:r w:rsidR="00EB0D5B" w:rsidRPr="00C9478B">
        <w:rPr>
          <w:rFonts w:ascii="Times New Roman" w:hAnsi="Times New Roman" w:cs="Times New Roman"/>
          <w:sz w:val="28"/>
          <w:szCs w:val="28"/>
        </w:rPr>
        <w:t>,00 рублей;</w:t>
      </w:r>
    </w:p>
    <w:p w:rsidR="00795060" w:rsidRDefault="00FE15BF" w:rsidP="0075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78B">
        <w:rPr>
          <w:rFonts w:ascii="Times New Roman" w:hAnsi="Times New Roman" w:cs="Times New Roman"/>
          <w:sz w:val="28"/>
          <w:szCs w:val="28"/>
        </w:rPr>
        <w:t xml:space="preserve">- </w:t>
      </w:r>
      <w:r w:rsidR="00BD0B66" w:rsidRPr="00C9478B">
        <w:rPr>
          <w:rFonts w:ascii="Times New Roman" w:hAnsi="Times New Roman" w:cs="Times New Roman"/>
          <w:sz w:val="28"/>
          <w:szCs w:val="28"/>
        </w:rPr>
        <w:t>за внесение информации о вакцинированных</w:t>
      </w:r>
      <w:r w:rsidR="00333D03" w:rsidRPr="00C9478B">
        <w:rPr>
          <w:rFonts w:ascii="Times New Roman" w:hAnsi="Times New Roman" w:cs="Times New Roman"/>
          <w:sz w:val="28"/>
          <w:szCs w:val="28"/>
        </w:rPr>
        <w:t xml:space="preserve"> однокомпонентной вакциной  </w:t>
      </w:r>
      <w:r w:rsidR="00BD0B66" w:rsidRPr="00C9478B">
        <w:rPr>
          <w:rFonts w:ascii="Times New Roman" w:hAnsi="Times New Roman" w:cs="Times New Roman"/>
          <w:sz w:val="28"/>
          <w:szCs w:val="28"/>
        </w:rPr>
        <w:t xml:space="preserve">в информационный ресурс учета информации в целях предотвращения распространения новой </w:t>
      </w:r>
      <w:proofErr w:type="spellStart"/>
      <w:r w:rsidR="00BD0B66" w:rsidRPr="00C9478B">
        <w:rPr>
          <w:rFonts w:ascii="Times New Roman" w:hAnsi="Times New Roman" w:cs="Times New Roman"/>
          <w:sz w:val="28"/>
          <w:szCs w:val="28"/>
        </w:rPr>
        <w:t>корона</w:t>
      </w:r>
      <w:r w:rsidR="0052033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721AAC">
        <w:rPr>
          <w:rFonts w:ascii="Times New Roman" w:hAnsi="Times New Roman" w:cs="Times New Roman"/>
          <w:sz w:val="28"/>
          <w:szCs w:val="28"/>
        </w:rPr>
        <w:t xml:space="preserve"> </w:t>
      </w:r>
      <w:r w:rsidR="00520336">
        <w:rPr>
          <w:rFonts w:ascii="Times New Roman" w:hAnsi="Times New Roman" w:cs="Times New Roman"/>
          <w:sz w:val="28"/>
          <w:szCs w:val="28"/>
        </w:rPr>
        <w:t xml:space="preserve">инфекции (COVID-19) </w:t>
      </w:r>
      <w:r w:rsidRPr="00C9478B">
        <w:rPr>
          <w:rFonts w:ascii="Times New Roman" w:hAnsi="Times New Roman" w:cs="Times New Roman"/>
          <w:sz w:val="28"/>
          <w:szCs w:val="28"/>
        </w:rPr>
        <w:t xml:space="preserve">-  </w:t>
      </w:r>
      <w:r w:rsidR="00F05153" w:rsidRPr="00C9478B">
        <w:rPr>
          <w:rFonts w:ascii="Times New Roman" w:hAnsi="Times New Roman" w:cs="Times New Roman"/>
          <w:sz w:val="28"/>
          <w:szCs w:val="28"/>
        </w:rPr>
        <w:t>20</w:t>
      </w:r>
      <w:r w:rsidR="00795060" w:rsidRPr="00C9478B">
        <w:rPr>
          <w:rFonts w:ascii="Times New Roman" w:hAnsi="Times New Roman" w:cs="Times New Roman"/>
          <w:sz w:val="28"/>
          <w:szCs w:val="28"/>
        </w:rPr>
        <w:t>,00 рублей;</w:t>
      </w:r>
      <w:r w:rsidRPr="00C94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0D5B" w:rsidRDefault="00EB0D5B" w:rsidP="00EB0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 xml:space="preserve">- за внесение информации о вакцинированных </w:t>
      </w:r>
      <w:r>
        <w:rPr>
          <w:rFonts w:ascii="Times New Roman" w:hAnsi="Times New Roman" w:cs="Times New Roman"/>
          <w:sz w:val="28"/>
          <w:szCs w:val="28"/>
        </w:rPr>
        <w:t xml:space="preserve">одним компонентом двухкомпонентной </w:t>
      </w:r>
      <w:r w:rsidR="001969A3">
        <w:rPr>
          <w:rFonts w:ascii="Times New Roman" w:hAnsi="Times New Roman" w:cs="Times New Roman"/>
          <w:sz w:val="28"/>
          <w:szCs w:val="28"/>
        </w:rPr>
        <w:t>вакцины</w:t>
      </w:r>
      <w:r w:rsidRPr="00C9478B">
        <w:rPr>
          <w:rFonts w:ascii="Times New Roman" w:hAnsi="Times New Roman" w:cs="Times New Roman"/>
          <w:sz w:val="28"/>
          <w:szCs w:val="28"/>
        </w:rPr>
        <w:t xml:space="preserve">  в информационный ресурс учета информации в целях предотвращения распространения новой </w:t>
      </w:r>
      <w:proofErr w:type="spellStart"/>
      <w:r w:rsidRPr="00C947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969A3">
        <w:rPr>
          <w:rFonts w:ascii="Times New Roman" w:hAnsi="Times New Roman" w:cs="Times New Roman"/>
          <w:sz w:val="28"/>
          <w:szCs w:val="28"/>
        </w:rPr>
        <w:t xml:space="preserve"> </w:t>
      </w:r>
      <w:r w:rsidRPr="00C9478B">
        <w:rPr>
          <w:rFonts w:ascii="Times New Roman" w:hAnsi="Times New Roman" w:cs="Times New Roman"/>
          <w:sz w:val="28"/>
          <w:szCs w:val="28"/>
        </w:rPr>
        <w:t xml:space="preserve">инфекции (COVID-19) -  </w:t>
      </w:r>
      <w:r w:rsidR="001969A3">
        <w:rPr>
          <w:rFonts w:ascii="Times New Roman" w:hAnsi="Times New Roman" w:cs="Times New Roman"/>
          <w:sz w:val="28"/>
          <w:szCs w:val="28"/>
        </w:rPr>
        <w:t>10</w:t>
      </w:r>
      <w:r w:rsidRPr="00C9478B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FE15BF" w:rsidRPr="00C9478B" w:rsidRDefault="00D4580B" w:rsidP="00753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78B">
        <w:rPr>
          <w:rFonts w:ascii="Times New Roman" w:hAnsi="Times New Roman" w:cs="Times New Roman"/>
          <w:sz w:val="28"/>
          <w:szCs w:val="28"/>
        </w:rPr>
        <w:t>срок, на который устанавливается выплата стимулирующего характера.</w:t>
      </w:r>
    </w:p>
    <w:p w:rsidR="000E251A" w:rsidRDefault="00721AAC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B0547">
        <w:rPr>
          <w:rFonts w:ascii="Times New Roman" w:hAnsi="Times New Roman" w:cs="Times New Roman"/>
          <w:sz w:val="28"/>
          <w:szCs w:val="28"/>
        </w:rPr>
        <w:t xml:space="preserve">В случае если первый и второй компоненты вакцины </w:t>
      </w:r>
      <w:r w:rsidR="005A445F">
        <w:rPr>
          <w:rFonts w:ascii="Times New Roman" w:hAnsi="Times New Roman" w:cs="Times New Roman"/>
          <w:sz w:val="28"/>
          <w:szCs w:val="28"/>
        </w:rPr>
        <w:t>введены</w:t>
      </w:r>
      <w:r w:rsidR="006B0547">
        <w:rPr>
          <w:rFonts w:ascii="Times New Roman" w:hAnsi="Times New Roman" w:cs="Times New Roman"/>
          <w:sz w:val="28"/>
          <w:szCs w:val="28"/>
        </w:rPr>
        <w:t xml:space="preserve"> в разных медицинских организациях, начисление выплат стимулирующего характера за дополнительную нагрузку за участие в вакцинации первым компонентом осуществляется только после подтверждения получения </w:t>
      </w:r>
      <w:r w:rsidR="000E251A">
        <w:rPr>
          <w:rFonts w:ascii="Times New Roman" w:hAnsi="Times New Roman" w:cs="Times New Roman"/>
          <w:sz w:val="28"/>
          <w:szCs w:val="28"/>
        </w:rPr>
        <w:t>пациентом</w:t>
      </w:r>
      <w:r w:rsidR="006B0547">
        <w:rPr>
          <w:rFonts w:ascii="Times New Roman" w:hAnsi="Times New Roman" w:cs="Times New Roman"/>
          <w:sz w:val="28"/>
          <w:szCs w:val="28"/>
        </w:rPr>
        <w:t xml:space="preserve"> второго компонента вакцины. </w:t>
      </w:r>
    </w:p>
    <w:p w:rsidR="006B0547" w:rsidRDefault="006B0547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r w:rsidR="005A445F">
        <w:rPr>
          <w:rFonts w:ascii="Times New Roman" w:hAnsi="Times New Roman" w:cs="Times New Roman"/>
          <w:sz w:val="28"/>
          <w:szCs w:val="28"/>
        </w:rPr>
        <w:t>дицинская организация, осуществившая</w:t>
      </w:r>
      <w:r>
        <w:rPr>
          <w:rFonts w:ascii="Times New Roman" w:hAnsi="Times New Roman" w:cs="Times New Roman"/>
          <w:sz w:val="28"/>
          <w:szCs w:val="28"/>
        </w:rPr>
        <w:t xml:space="preserve"> введение </w:t>
      </w:r>
      <w:r w:rsidR="000E251A">
        <w:rPr>
          <w:rFonts w:ascii="Times New Roman" w:hAnsi="Times New Roman" w:cs="Times New Roman"/>
          <w:sz w:val="28"/>
          <w:szCs w:val="28"/>
        </w:rPr>
        <w:t>пациенту</w:t>
      </w:r>
      <w:r w:rsidR="00721AAC">
        <w:rPr>
          <w:rFonts w:ascii="Times New Roman" w:hAnsi="Times New Roman" w:cs="Times New Roman"/>
          <w:sz w:val="28"/>
          <w:szCs w:val="28"/>
        </w:rPr>
        <w:t xml:space="preserve"> второго компонента вакцины, направляет в течение 3-х рабочих дней после окончания расчетного периода информацию по указанному вакцинированному </w:t>
      </w:r>
      <w:r w:rsidR="000E251A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="00721AAC">
        <w:rPr>
          <w:rFonts w:ascii="Times New Roman" w:hAnsi="Times New Roman" w:cs="Times New Roman"/>
          <w:sz w:val="28"/>
          <w:szCs w:val="28"/>
        </w:rPr>
        <w:t xml:space="preserve">(фамилия, имя, отчество, дата рождения, адрес регистрации, дата проведения второго этапа вакцинации) в медицинскую организацию, проводившую введение первого компонента вакцины в соответствии с данными, занесенными в информационный ресурс учета информации в целях предотвращения </w:t>
      </w:r>
      <w:proofErr w:type="spellStart"/>
      <w:r w:rsidR="00721AAC" w:rsidRPr="00C9478B">
        <w:rPr>
          <w:rFonts w:ascii="Times New Roman" w:hAnsi="Times New Roman" w:cs="Times New Roman"/>
          <w:sz w:val="28"/>
          <w:szCs w:val="28"/>
        </w:rPr>
        <w:t>корона</w:t>
      </w:r>
      <w:r w:rsidR="00721AAC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721AAC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  <w:proofErr w:type="gramEnd"/>
    </w:p>
    <w:p w:rsidR="00FB28CA" w:rsidRPr="00C9478B" w:rsidRDefault="006B0547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32DC" w:rsidRPr="00C9478B">
        <w:rPr>
          <w:rFonts w:ascii="Times New Roman" w:hAnsi="Times New Roman" w:cs="Times New Roman"/>
          <w:sz w:val="28"/>
          <w:szCs w:val="28"/>
        </w:rPr>
        <w:t xml:space="preserve">. </w:t>
      </w:r>
      <w:r w:rsidR="008B27AA" w:rsidRPr="00C9478B">
        <w:rPr>
          <w:rFonts w:ascii="Times New Roman" w:hAnsi="Times New Roman" w:cs="Times New Roman"/>
          <w:sz w:val="28"/>
          <w:szCs w:val="28"/>
        </w:rPr>
        <w:t>В</w:t>
      </w:r>
      <w:r w:rsidR="00FB28CA" w:rsidRPr="00C9478B">
        <w:rPr>
          <w:rFonts w:ascii="Times New Roman" w:hAnsi="Times New Roman" w:cs="Times New Roman"/>
          <w:sz w:val="28"/>
          <w:szCs w:val="28"/>
        </w:rPr>
        <w:t xml:space="preserve">ыплата производится в сроки, установленные для выплаты заработной платы, </w:t>
      </w:r>
      <w:r w:rsidR="006E4157" w:rsidRPr="00C9478B">
        <w:rPr>
          <w:rFonts w:ascii="Times New Roman" w:hAnsi="Times New Roman" w:cs="Times New Roman"/>
          <w:sz w:val="28"/>
          <w:szCs w:val="28"/>
        </w:rPr>
        <w:t xml:space="preserve">отпусков и компенсации за неиспользованные отпуска </w:t>
      </w:r>
      <w:r w:rsidR="00FB28CA" w:rsidRPr="00C9478B">
        <w:rPr>
          <w:rFonts w:ascii="Times New Roman" w:hAnsi="Times New Roman" w:cs="Times New Roman"/>
          <w:sz w:val="28"/>
          <w:szCs w:val="28"/>
        </w:rPr>
        <w:t>и учитывается при исчислении средней заработной платы.</w:t>
      </w:r>
    </w:p>
    <w:p w:rsidR="006E4157" w:rsidRPr="00E57641" w:rsidRDefault="00E26701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547">
        <w:rPr>
          <w:rFonts w:ascii="Times New Roman" w:hAnsi="Times New Roman" w:cs="Times New Roman"/>
          <w:sz w:val="28"/>
          <w:szCs w:val="28"/>
        </w:rPr>
        <w:t>1</w:t>
      </w:r>
      <w:r w:rsidR="00E57641" w:rsidRPr="00C94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4157" w:rsidRPr="00C9478B">
        <w:rPr>
          <w:rFonts w:ascii="Times New Roman" w:hAnsi="Times New Roman" w:cs="Times New Roman"/>
          <w:sz w:val="28"/>
          <w:szCs w:val="28"/>
        </w:rPr>
        <w:t>Начисление выплат стимулирующего характера медицинским работникам за вакцинацию физических лиц, внесенных в информационный ресурс учета информации в целях предотвращения распространения новой коронавирусной инфекции (COVID-19)</w:t>
      </w:r>
      <w:r w:rsidR="00795060" w:rsidRPr="00C9478B">
        <w:rPr>
          <w:rFonts w:ascii="Times New Roman" w:hAnsi="Times New Roman" w:cs="Times New Roman"/>
          <w:sz w:val="28"/>
          <w:szCs w:val="28"/>
        </w:rPr>
        <w:t xml:space="preserve"> </w:t>
      </w:r>
      <w:r w:rsidR="006E4157" w:rsidRPr="00C9478B">
        <w:rPr>
          <w:rFonts w:ascii="Times New Roman" w:hAnsi="Times New Roman" w:cs="Times New Roman"/>
          <w:sz w:val="28"/>
          <w:szCs w:val="28"/>
        </w:rPr>
        <w:t>осуществляется с даты вступления в силу постановления Правительства Российской Федерации от 23 августа 2021 года № 1396 «О</w:t>
      </w:r>
      <w:r w:rsidR="00E57641" w:rsidRPr="00C9478B">
        <w:rPr>
          <w:rFonts w:ascii="Times New Roman" w:hAnsi="Times New Roman" w:cs="Times New Roman"/>
          <w:sz w:val="28"/>
          <w:szCs w:val="28"/>
        </w:rPr>
        <w:t>б утверждении Пра</w:t>
      </w:r>
      <w:r w:rsidR="006E4157" w:rsidRPr="00C9478B">
        <w:rPr>
          <w:rFonts w:ascii="Times New Roman" w:hAnsi="Times New Roman" w:cs="Times New Roman"/>
          <w:sz w:val="28"/>
          <w:szCs w:val="28"/>
        </w:rPr>
        <w:t>вил предоставления в 2021 году иных межбюджетных трансфертов, имеющих целевое назначение, из федерального бюджета бюджетам субъектов Российской Федерации</w:t>
      </w:r>
      <w:proofErr w:type="gramEnd"/>
      <w:r w:rsidR="006E4157" w:rsidRPr="00C9478B">
        <w:rPr>
          <w:rFonts w:ascii="Times New Roman" w:hAnsi="Times New Roman" w:cs="Times New Roman"/>
          <w:sz w:val="28"/>
          <w:szCs w:val="28"/>
        </w:rPr>
        <w:t xml:space="preserve">, источником финансового </w:t>
      </w:r>
      <w:proofErr w:type="gramStart"/>
      <w:r w:rsidR="006E4157" w:rsidRPr="00C9478B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6E4157" w:rsidRPr="00C9478B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6E4157" w:rsidRPr="00C9478B">
        <w:rPr>
          <w:rFonts w:ascii="Times New Roman" w:hAnsi="Times New Roman" w:cs="Times New Roman"/>
          <w:sz w:val="28"/>
          <w:szCs w:val="28"/>
        </w:rPr>
        <w:lastRenderedPageBreak/>
        <w:t>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по финансовому обеспечению выплат стимулирующ</w:t>
      </w:r>
      <w:r w:rsidR="006E4157" w:rsidRPr="00E57641">
        <w:rPr>
          <w:rFonts w:ascii="Times New Roman" w:hAnsi="Times New Roman" w:cs="Times New Roman"/>
          <w:sz w:val="28"/>
          <w:szCs w:val="28"/>
        </w:rPr>
        <w:t>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  <w:r w:rsidR="00795060">
        <w:rPr>
          <w:rFonts w:ascii="Times New Roman" w:hAnsi="Times New Roman" w:cs="Times New Roman"/>
          <w:sz w:val="28"/>
          <w:szCs w:val="28"/>
        </w:rPr>
        <w:t>»</w:t>
      </w:r>
      <w:r w:rsidR="006E4157" w:rsidRPr="00E57641">
        <w:rPr>
          <w:rFonts w:ascii="Times New Roman" w:hAnsi="Times New Roman" w:cs="Times New Roman"/>
          <w:sz w:val="28"/>
          <w:szCs w:val="28"/>
        </w:rPr>
        <w:t xml:space="preserve"> до 31 декабря 2021 г</w:t>
      </w:r>
      <w:r w:rsidR="00967F24">
        <w:rPr>
          <w:rFonts w:ascii="Times New Roman" w:hAnsi="Times New Roman" w:cs="Times New Roman"/>
          <w:sz w:val="28"/>
          <w:szCs w:val="28"/>
        </w:rPr>
        <w:t>ода</w:t>
      </w:r>
      <w:r w:rsidR="006E4157" w:rsidRPr="00E57641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B28CA" w:rsidRPr="00E57641" w:rsidRDefault="00E26701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547">
        <w:rPr>
          <w:rFonts w:ascii="Times New Roman" w:hAnsi="Times New Roman" w:cs="Times New Roman"/>
          <w:sz w:val="28"/>
          <w:szCs w:val="28"/>
        </w:rPr>
        <w:t>2</w:t>
      </w:r>
      <w:r w:rsidR="00FB28CA" w:rsidRPr="00E57641">
        <w:rPr>
          <w:rFonts w:ascii="Times New Roman" w:hAnsi="Times New Roman" w:cs="Times New Roman"/>
          <w:sz w:val="28"/>
          <w:szCs w:val="28"/>
        </w:rPr>
        <w:t>. Контроль за целевым использованием выделенных средств медицинскими организациями осуществляет Комитет по здравоохранению Ленинградской области.</w:t>
      </w:r>
    </w:p>
    <w:p w:rsidR="00FB28CA" w:rsidRPr="00FB28CA" w:rsidRDefault="007532DC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547">
        <w:rPr>
          <w:rFonts w:ascii="Times New Roman" w:hAnsi="Times New Roman" w:cs="Times New Roman"/>
          <w:sz w:val="28"/>
          <w:szCs w:val="28"/>
        </w:rPr>
        <w:t>3</w:t>
      </w:r>
      <w:r w:rsidR="00FB28CA" w:rsidRPr="00E57641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Председателя Правительства </w:t>
      </w:r>
      <w:r w:rsidR="00FB28CA" w:rsidRPr="00FB28CA">
        <w:rPr>
          <w:rFonts w:ascii="Times New Roman" w:hAnsi="Times New Roman" w:cs="Times New Roman"/>
          <w:sz w:val="28"/>
          <w:szCs w:val="28"/>
        </w:rPr>
        <w:t>Ленинградской области по социальным вопросам.</w:t>
      </w:r>
    </w:p>
    <w:p w:rsidR="00FB28CA" w:rsidRPr="00FB28CA" w:rsidRDefault="007532DC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0547">
        <w:rPr>
          <w:rFonts w:ascii="Times New Roman" w:hAnsi="Times New Roman" w:cs="Times New Roman"/>
          <w:sz w:val="28"/>
          <w:szCs w:val="28"/>
        </w:rPr>
        <w:t>4</w:t>
      </w:r>
      <w:r w:rsidR="00FB28CA" w:rsidRPr="00FB28C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FB28CA" w:rsidRPr="00FB28CA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FB28CA" w:rsidRPr="00FB28C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E80773">
        <w:rPr>
          <w:rFonts w:ascii="Times New Roman" w:hAnsi="Times New Roman" w:cs="Times New Roman"/>
          <w:sz w:val="28"/>
          <w:szCs w:val="28"/>
        </w:rPr>
        <w:t>2</w:t>
      </w:r>
      <w:r w:rsidR="00795060">
        <w:rPr>
          <w:rFonts w:ascii="Times New Roman" w:hAnsi="Times New Roman" w:cs="Times New Roman"/>
          <w:sz w:val="28"/>
          <w:szCs w:val="28"/>
        </w:rPr>
        <w:t>7</w:t>
      </w:r>
      <w:r w:rsidR="00E8077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B28CA" w:rsidRPr="00FB28CA">
        <w:rPr>
          <w:rFonts w:ascii="Times New Roman" w:hAnsi="Times New Roman" w:cs="Times New Roman"/>
          <w:sz w:val="28"/>
          <w:szCs w:val="28"/>
        </w:rPr>
        <w:t xml:space="preserve"> 202</w:t>
      </w:r>
      <w:r w:rsidR="006E4157">
        <w:rPr>
          <w:rFonts w:ascii="Times New Roman" w:hAnsi="Times New Roman" w:cs="Times New Roman"/>
          <w:sz w:val="28"/>
          <w:szCs w:val="28"/>
        </w:rPr>
        <w:t>1</w:t>
      </w:r>
      <w:r w:rsidR="00FB28CA" w:rsidRPr="00FB28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28CA" w:rsidRPr="00FB28CA" w:rsidRDefault="00FB28CA" w:rsidP="00FB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8CA" w:rsidRPr="00FB28CA" w:rsidRDefault="00FB28CA" w:rsidP="00FB2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8CA">
        <w:rPr>
          <w:rFonts w:ascii="Times New Roman" w:hAnsi="Times New Roman" w:cs="Times New Roman"/>
          <w:sz w:val="28"/>
          <w:szCs w:val="28"/>
        </w:rPr>
        <w:t>Губернатор</w:t>
      </w:r>
    </w:p>
    <w:p w:rsidR="00FB28CA" w:rsidRPr="00FB28CA" w:rsidRDefault="00FB28CA" w:rsidP="00FB2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8C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30C6A" w:rsidRDefault="00FB28CA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28CA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D066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06696" w:rsidRDefault="00D06696" w:rsidP="00D06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выплатах стимулирующего характера за дополнительную нагрузку медицинским </w:t>
      </w:r>
      <w:hyperlink r:id="rId8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работникам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участвующим в проведении вакцинации взрослого населения против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инфекции, и расходах,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</w:r>
    </w:p>
    <w:p w:rsidR="00D06696" w:rsidRDefault="00D06696" w:rsidP="00D066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96" w:rsidRDefault="00D06696" w:rsidP="00D0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 постановления Правительства Ленинградской области «О выплатах стимулирующего характера за дополнительную нагрузку медицинским </w:t>
      </w:r>
      <w:hyperlink r:id="rId9" w:history="1">
        <w:r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</w:rPr>
          <w:t>работникам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участвующим в проведении вакцинации взрослого населения против новой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инфекции, и расходах,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Проект)  разработан в целях реализации постановления Правительства Российской Федерации от 23.08.2021 № 1396 «Об утверждении Правил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и расходов,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 </w:t>
      </w:r>
      <w:r>
        <w:rPr>
          <w:rFonts w:ascii="Times New Roman" w:hAnsi="Times New Roman" w:cs="Times New Roman"/>
          <w:bCs/>
          <w:sz w:val="28"/>
          <w:szCs w:val="28"/>
        </w:rPr>
        <w:t xml:space="preserve">  (далее – Правила)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696" w:rsidRDefault="00D06696" w:rsidP="00D0669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Правилами определены порядок, категории персонала, условия предоставления и размеры выплат стимулирующего характера за дополнительную нагрузку медицинским </w:t>
      </w:r>
      <w:hyperlink r:id="rId10" w:history="1">
        <w:r>
          <w:rPr>
            <w:rStyle w:val="a5"/>
            <w:color w:val="auto"/>
            <w:sz w:val="28"/>
            <w:szCs w:val="28"/>
          </w:rPr>
          <w:t>работникам</w:t>
        </w:r>
      </w:hyperlink>
      <w:r>
        <w:rPr>
          <w:sz w:val="28"/>
          <w:szCs w:val="28"/>
        </w:rPr>
        <w:t xml:space="preserve">, участвующим в проведении вакцинации взрослого населения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медицинских организациях государственной системы здравоохранения Ленинградской области.</w:t>
      </w:r>
      <w:proofErr w:type="gramEnd"/>
    </w:p>
    <w:p w:rsidR="00D06696" w:rsidRDefault="00D06696" w:rsidP="00D066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выплат за одного вакцинированного устанавливаются в денежной форме в совокупном  размере, соответствующем размеру, установленному постановлением Правительства Российской Федерации от 23.08.2021 № 1396.</w:t>
      </w:r>
    </w:p>
    <w:p w:rsidR="00D06696" w:rsidRDefault="00D06696" w:rsidP="00D066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предлагается определить Комитет по здравоохранению Ленинградской области органом, уполномоченным на формирование в установленном порядке  отчета о расходах  бюджета  Российской Федерации,  отчета о достижении значения результата предоставления иного межбюджетного трансферта,  обеспечение согласования локальных актов медицинской организации, принимаемых в соответствии с Правилами.</w:t>
      </w:r>
    </w:p>
    <w:p w:rsidR="00D06696" w:rsidRDefault="00D06696" w:rsidP="00D0669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Проектом устанавливается, что средства, предусмотренные на финансовое обеспечение выплат стимулирующего характера за дополнительную нагрузку медицинским </w:t>
      </w:r>
      <w:hyperlink r:id="rId11" w:history="1">
        <w:r>
          <w:rPr>
            <w:rStyle w:val="a5"/>
            <w:color w:val="auto"/>
            <w:sz w:val="28"/>
            <w:szCs w:val="28"/>
          </w:rPr>
          <w:t>работникам</w:t>
        </w:r>
      </w:hyperlink>
      <w:r>
        <w:rPr>
          <w:sz w:val="28"/>
          <w:szCs w:val="28"/>
        </w:rPr>
        <w:t xml:space="preserve">, участвующим в проведении вакцинации взрослого населения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 расходы, связанные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направляются медицинским организациям  путем предоставления субсидии на иные цели.</w:t>
      </w:r>
      <w:proofErr w:type="gramEnd"/>
    </w:p>
    <w:p w:rsidR="00D06696" w:rsidRDefault="00D06696" w:rsidP="00D066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129 ТК РФ  выплаты стимулирующего характера  входят в состав заработной платы работника и  учитываются при расчете взносов, начисляемых на заработную плату.</w:t>
      </w:r>
    </w:p>
    <w:p w:rsidR="00D06696" w:rsidRDefault="00D06696" w:rsidP="00D06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распоряжению Правительства Российской Федерации от 23.08.2021 № 2327-р «О выделении из резервного фонда Правительства Российской Федерации в 2021 году бюджетных ассигнований Минздраву России на предоставление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вакцинации взрослого населения против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  (в редакции от 09.09.2021 №  2512-р) размер иного межбюджетного трансферта, предоставляемого Ленинградской области, составляет 107 376,5 тыс. руб.</w:t>
      </w:r>
    </w:p>
    <w:p w:rsidR="00D06696" w:rsidRDefault="00D06696" w:rsidP="00D0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21 Правил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Федерации, предусмотренных </w:t>
      </w:r>
      <w:hyperlink r:id="rId12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за счет иных межбюджетных трансфертов из федерального бюджета осуществляется исходя из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50 процентов,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предусмотреть бюджетные ассигнования в размере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107 376,5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6696" w:rsidRDefault="00D06696" w:rsidP="00D066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регулирующего воздействия не требуется.</w:t>
      </w: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696" w:rsidRPr="00FB28CA" w:rsidRDefault="00D06696" w:rsidP="008B2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06696" w:rsidRPr="00FB28CA" w:rsidSect="00CA5752">
      <w:pgSz w:w="11906" w:h="16838" w:code="9"/>
      <w:pgMar w:top="1134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A7"/>
    <w:rsid w:val="00002C16"/>
    <w:rsid w:val="00055518"/>
    <w:rsid w:val="000739D8"/>
    <w:rsid w:val="00074191"/>
    <w:rsid w:val="000966EA"/>
    <w:rsid w:val="000E251A"/>
    <w:rsid w:val="001338DF"/>
    <w:rsid w:val="0015316D"/>
    <w:rsid w:val="001969A3"/>
    <w:rsid w:val="002366F7"/>
    <w:rsid w:val="00274486"/>
    <w:rsid w:val="002B3807"/>
    <w:rsid w:val="002D22A7"/>
    <w:rsid w:val="002E7F43"/>
    <w:rsid w:val="00333D03"/>
    <w:rsid w:val="0034451A"/>
    <w:rsid w:val="003826A0"/>
    <w:rsid w:val="00390357"/>
    <w:rsid w:val="00395250"/>
    <w:rsid w:val="003B3F16"/>
    <w:rsid w:val="003F40F6"/>
    <w:rsid w:val="00437C3C"/>
    <w:rsid w:val="0049403B"/>
    <w:rsid w:val="004C3171"/>
    <w:rsid w:val="004D6095"/>
    <w:rsid w:val="00520336"/>
    <w:rsid w:val="005A09EA"/>
    <w:rsid w:val="005A445F"/>
    <w:rsid w:val="00602992"/>
    <w:rsid w:val="006205CA"/>
    <w:rsid w:val="006B0547"/>
    <w:rsid w:val="006E11D1"/>
    <w:rsid w:val="006E4157"/>
    <w:rsid w:val="007011AC"/>
    <w:rsid w:val="00721AAC"/>
    <w:rsid w:val="007532DC"/>
    <w:rsid w:val="0076178B"/>
    <w:rsid w:val="00795060"/>
    <w:rsid w:val="007B5094"/>
    <w:rsid w:val="00810DFF"/>
    <w:rsid w:val="00825385"/>
    <w:rsid w:val="00842D93"/>
    <w:rsid w:val="008B27AA"/>
    <w:rsid w:val="0091059E"/>
    <w:rsid w:val="00915549"/>
    <w:rsid w:val="009633EA"/>
    <w:rsid w:val="00967F24"/>
    <w:rsid w:val="0099361E"/>
    <w:rsid w:val="00A20780"/>
    <w:rsid w:val="00A832E4"/>
    <w:rsid w:val="00AE6D34"/>
    <w:rsid w:val="00BD0B66"/>
    <w:rsid w:val="00C24547"/>
    <w:rsid w:val="00C2633C"/>
    <w:rsid w:val="00C43347"/>
    <w:rsid w:val="00C7038E"/>
    <w:rsid w:val="00C9478B"/>
    <w:rsid w:val="00CA5752"/>
    <w:rsid w:val="00CB6688"/>
    <w:rsid w:val="00CD59F7"/>
    <w:rsid w:val="00CE37CC"/>
    <w:rsid w:val="00CE62A1"/>
    <w:rsid w:val="00D0275D"/>
    <w:rsid w:val="00D0481D"/>
    <w:rsid w:val="00D06696"/>
    <w:rsid w:val="00D26FED"/>
    <w:rsid w:val="00D30C6A"/>
    <w:rsid w:val="00D4580B"/>
    <w:rsid w:val="00DD3AAD"/>
    <w:rsid w:val="00E13B78"/>
    <w:rsid w:val="00E179A9"/>
    <w:rsid w:val="00E26701"/>
    <w:rsid w:val="00E30887"/>
    <w:rsid w:val="00E446FA"/>
    <w:rsid w:val="00E57641"/>
    <w:rsid w:val="00E80773"/>
    <w:rsid w:val="00EA79EC"/>
    <w:rsid w:val="00EB0D5B"/>
    <w:rsid w:val="00EE4BFC"/>
    <w:rsid w:val="00EE77CA"/>
    <w:rsid w:val="00EF7D44"/>
    <w:rsid w:val="00F05153"/>
    <w:rsid w:val="00F6787D"/>
    <w:rsid w:val="00FB04FE"/>
    <w:rsid w:val="00FB28CA"/>
    <w:rsid w:val="00FD2ED2"/>
    <w:rsid w:val="00FE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6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F40F6"/>
    <w:pPr>
      <w:ind w:left="720"/>
      <w:contextualSpacing/>
    </w:pPr>
  </w:style>
  <w:style w:type="paragraph" w:customStyle="1" w:styleId="ConsPlusNormal">
    <w:name w:val="ConsPlusNormal"/>
    <w:uiPriority w:val="99"/>
    <w:rsid w:val="00D06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06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6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F40F6"/>
    <w:pPr>
      <w:ind w:left="720"/>
      <w:contextualSpacing/>
    </w:pPr>
  </w:style>
  <w:style w:type="paragraph" w:customStyle="1" w:styleId="ConsPlusNormal">
    <w:name w:val="ConsPlusNormal"/>
    <w:uiPriority w:val="99"/>
    <w:rsid w:val="00D06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06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7104AD1D1150BA736E7871A148E7895F15F4C922AA207DEF2F8CBE63DC47BD37F83FF1E29B949E5EECABBAC5DCEDF976B45B7D3CC2E15YB5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ABB754B0FF1F351DF77F090D5683695B3F42DB19E09DE45E461FCBB28E31D2C38396DAD9308ABC36E3C5AA2XDuDL" TargetMode="External"/><Relationship Id="rId12" Type="http://schemas.openxmlformats.org/officeDocument/2006/relationships/hyperlink" Target="consultantplus://offline/ref=3E1EC2C68C244CEEF00F271D0F5EB4E172575EB381A4FBDBF0976D9892CA712C224402DDC27C0B1B0DAAFAA97564C2C0F783AA08E48AEB16wFs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ABB754B0FF1F351DF68E185D5683694B5F929B29209DE45E461FCBB28E31D3E386161AD9B16ABCF7B6A0BE489B229E810487E96F24B71X8u4L" TargetMode="External"/><Relationship Id="rId11" Type="http://schemas.openxmlformats.org/officeDocument/2006/relationships/hyperlink" Target="consultantplus://offline/ref=1C87104AD1D1150BA736E7871A148E7895F15F4C922AA207DEF2F8CBE63DC47BD37F83FF1E29B949E5EECABBAC5DCEDF976B45B7D3CC2E15YB5AG" TargetMode="External"/><Relationship Id="rId5" Type="http://schemas.openxmlformats.org/officeDocument/2006/relationships/hyperlink" Target="consultantplus://offline/ref=8A4663563B623709EF5E3007421303A84653B5D2597456F88D36C615111C15F6A04095527E713135E46F97DD8548512FBDD66FD1B4A15BE7cDz2J" TargetMode="External"/><Relationship Id="rId10" Type="http://schemas.openxmlformats.org/officeDocument/2006/relationships/hyperlink" Target="consultantplus://offline/ref=1C87104AD1D1150BA736E7871A148E7895F15F4C922AA207DEF2F8CBE63DC47BD37F83FF1E29B949E5EECABBAC5DCEDF976B45B7D3CC2E15YB5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7104AD1D1150BA736E7871A148E7895F15F4C922AA207DEF2F8CBE63DC47BD37F83FF1E29B949E5EECABBAC5DCEDF976B45B7D3CC2E15YB5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Мещерова</dc:creator>
  <cp:lastModifiedBy>Юлия Олеговна Орешкова</cp:lastModifiedBy>
  <cp:revision>3</cp:revision>
  <cp:lastPrinted>2021-09-23T13:33:00Z</cp:lastPrinted>
  <dcterms:created xsi:type="dcterms:W3CDTF">2021-10-06T07:09:00Z</dcterms:created>
  <dcterms:modified xsi:type="dcterms:W3CDTF">2021-10-06T07:09:00Z</dcterms:modified>
</cp:coreProperties>
</file>