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0B" w:rsidRPr="00AE5FCD" w:rsidRDefault="00A66B0B" w:rsidP="00A66B0B">
      <w:pPr>
        <w:jc w:val="center"/>
        <w:rPr>
          <w:b/>
          <w:bCs/>
          <w:szCs w:val="28"/>
        </w:rPr>
      </w:pPr>
      <w:r w:rsidRPr="00AE5FCD">
        <w:rPr>
          <w:b/>
          <w:bCs/>
          <w:szCs w:val="28"/>
        </w:rPr>
        <w:t>ПРАВИТЕЛЬСТВО ЛЕНИНГРАДСКОЙ ОБЛАСТИ</w:t>
      </w:r>
    </w:p>
    <w:p w:rsidR="00A66B0B" w:rsidRPr="00AE5FCD" w:rsidRDefault="00A66B0B" w:rsidP="00A66B0B">
      <w:pPr>
        <w:jc w:val="center"/>
        <w:rPr>
          <w:b/>
          <w:bCs/>
          <w:szCs w:val="28"/>
        </w:rPr>
      </w:pPr>
      <w:bookmarkStart w:id="0" w:name="_Toc363111822"/>
      <w:r w:rsidRPr="00AE5FCD">
        <w:rPr>
          <w:b/>
          <w:bCs/>
          <w:szCs w:val="28"/>
        </w:rPr>
        <w:t>ПОСТАНОВЛЕНИЕ</w:t>
      </w:r>
      <w:bookmarkEnd w:id="0"/>
    </w:p>
    <w:p w:rsidR="00A66B0B" w:rsidRDefault="00A66B0B" w:rsidP="00A66B0B">
      <w:pPr>
        <w:jc w:val="center"/>
        <w:rPr>
          <w:szCs w:val="28"/>
        </w:rPr>
      </w:pPr>
    </w:p>
    <w:p w:rsidR="00A66B0B" w:rsidRPr="00AE5FCD" w:rsidRDefault="00A66B0B" w:rsidP="00A66B0B">
      <w:pPr>
        <w:jc w:val="center"/>
        <w:rPr>
          <w:szCs w:val="28"/>
        </w:rPr>
      </w:pPr>
      <w:r w:rsidRPr="00AE5FCD">
        <w:rPr>
          <w:szCs w:val="28"/>
        </w:rPr>
        <w:t>от__________________201</w:t>
      </w:r>
      <w:r>
        <w:rPr>
          <w:szCs w:val="28"/>
        </w:rPr>
        <w:t>9</w:t>
      </w:r>
      <w:r w:rsidRPr="00AE5FCD">
        <w:rPr>
          <w:szCs w:val="28"/>
        </w:rPr>
        <w:t xml:space="preserve"> года №____</w:t>
      </w:r>
    </w:p>
    <w:p w:rsidR="00A66B0B" w:rsidRDefault="00A66B0B" w:rsidP="00A66B0B">
      <w:pPr>
        <w:rPr>
          <w:szCs w:val="28"/>
        </w:rPr>
      </w:pPr>
    </w:p>
    <w:p w:rsidR="00A66B0B" w:rsidRPr="00AE5FCD" w:rsidRDefault="00A66B0B" w:rsidP="00A66B0B">
      <w:pPr>
        <w:rPr>
          <w:szCs w:val="28"/>
        </w:rPr>
      </w:pPr>
    </w:p>
    <w:tbl>
      <w:tblPr>
        <w:tblW w:w="0" w:type="auto"/>
        <w:jc w:val="center"/>
        <w:tblInd w:w="-106" w:type="dxa"/>
        <w:tblLook w:val="0000" w:firstRow="0" w:lastRow="0" w:firstColumn="0" w:lastColumn="0" w:noHBand="0" w:noVBand="0"/>
      </w:tblPr>
      <w:tblGrid>
        <w:gridCol w:w="8696"/>
      </w:tblGrid>
      <w:tr w:rsidR="00A66B0B" w:rsidRPr="00AE5FCD" w:rsidTr="000B7235">
        <w:trPr>
          <w:jc w:val="center"/>
        </w:trPr>
        <w:tc>
          <w:tcPr>
            <w:tcW w:w="8696" w:type="dxa"/>
          </w:tcPr>
          <w:p w:rsidR="00A66B0B" w:rsidRPr="00AE5FCD" w:rsidRDefault="00A66B0B" w:rsidP="000B7235">
            <w:pPr>
              <w:jc w:val="center"/>
              <w:rPr>
                <w:szCs w:val="28"/>
              </w:rPr>
            </w:pPr>
            <w:r>
              <w:rPr>
                <w:b/>
                <w:bCs/>
                <w:szCs w:val="28"/>
              </w:rPr>
              <w:t>«О внесении изменений в постановление Правительства Ленинградской области от 14 ноября 2013 года № 405 «</w:t>
            </w:r>
            <w:r w:rsidRPr="00AE5FCD">
              <w:rPr>
                <w:b/>
                <w:bCs/>
                <w:szCs w:val="28"/>
              </w:rPr>
              <w:t>О</w:t>
            </w:r>
            <w:r>
              <w:rPr>
                <w:b/>
                <w:bCs/>
                <w:szCs w:val="28"/>
              </w:rPr>
              <w:t xml:space="preserve">б утверждении </w:t>
            </w:r>
            <w:r w:rsidRPr="00AE5FCD">
              <w:rPr>
                <w:b/>
                <w:bCs/>
                <w:szCs w:val="28"/>
              </w:rPr>
              <w:t>государственной программ</w:t>
            </w:r>
            <w:r>
              <w:rPr>
                <w:b/>
                <w:bCs/>
                <w:szCs w:val="28"/>
              </w:rPr>
              <w:t xml:space="preserve">ы </w:t>
            </w:r>
            <w:r w:rsidRPr="00AE5FCD">
              <w:rPr>
                <w:b/>
                <w:bCs/>
                <w:szCs w:val="28"/>
              </w:rPr>
              <w:t>Ленинградской области «Развитие здравоох</w:t>
            </w:r>
            <w:r>
              <w:rPr>
                <w:b/>
                <w:bCs/>
                <w:szCs w:val="28"/>
              </w:rPr>
              <w:t>ранения в Ленинградской области»</w:t>
            </w:r>
          </w:p>
        </w:tc>
      </w:tr>
    </w:tbl>
    <w:p w:rsidR="00A66B0B" w:rsidRPr="00AE5FCD" w:rsidRDefault="00A66B0B" w:rsidP="00A66B0B">
      <w:pPr>
        <w:ind w:firstLine="709"/>
        <w:jc w:val="center"/>
        <w:rPr>
          <w:szCs w:val="28"/>
        </w:rPr>
      </w:pPr>
      <w:r w:rsidRPr="00AE5FCD">
        <w:rPr>
          <w:szCs w:val="28"/>
        </w:rPr>
        <w:t xml:space="preserve">Правительство Ленинградской области </w:t>
      </w:r>
      <w:r w:rsidRPr="00111704">
        <w:rPr>
          <w:spacing w:val="20"/>
          <w:szCs w:val="28"/>
        </w:rPr>
        <w:t>постановляет</w:t>
      </w:r>
      <w:r w:rsidRPr="00AE5FCD">
        <w:rPr>
          <w:szCs w:val="28"/>
        </w:rPr>
        <w:t>:</w:t>
      </w:r>
    </w:p>
    <w:p w:rsidR="00A66B0B" w:rsidRDefault="00A66B0B" w:rsidP="00A66B0B">
      <w:pPr>
        <w:ind w:firstLine="708"/>
        <w:rPr>
          <w:bCs/>
          <w:szCs w:val="28"/>
        </w:rPr>
      </w:pPr>
      <w:r w:rsidRPr="00AE5FCD">
        <w:rPr>
          <w:szCs w:val="28"/>
        </w:rPr>
        <w:t xml:space="preserve">1. </w:t>
      </w:r>
      <w:r>
        <w:rPr>
          <w:szCs w:val="28"/>
        </w:rPr>
        <w:t xml:space="preserve">Внести в государственную программу Ленинградской области </w:t>
      </w:r>
      <w:r w:rsidRPr="00125711">
        <w:rPr>
          <w:bCs/>
          <w:szCs w:val="28"/>
        </w:rPr>
        <w:t>«Развитие здравоохранения в Ленинградской области»</w:t>
      </w:r>
      <w:r>
        <w:rPr>
          <w:bCs/>
          <w:szCs w:val="28"/>
        </w:rPr>
        <w:t xml:space="preserve">, утвержденную </w:t>
      </w:r>
      <w:r>
        <w:rPr>
          <w:szCs w:val="28"/>
        </w:rPr>
        <w:t>постановлением Правительства Ленинградской области от 14 ноября 2013 года № 405,</w:t>
      </w:r>
      <w:r w:rsidRPr="00125711">
        <w:rPr>
          <w:bCs/>
          <w:szCs w:val="28"/>
        </w:rPr>
        <w:t xml:space="preserve"> </w:t>
      </w:r>
      <w:r>
        <w:rPr>
          <w:bCs/>
          <w:szCs w:val="28"/>
        </w:rPr>
        <w:t>изменения согласно приложению к настоящему постановлению.</w:t>
      </w:r>
    </w:p>
    <w:p w:rsidR="00A66B0B" w:rsidRPr="00AE5FCD" w:rsidRDefault="00A66B0B" w:rsidP="00A66B0B">
      <w:pPr>
        <w:ind w:firstLine="708"/>
        <w:rPr>
          <w:szCs w:val="28"/>
        </w:rPr>
      </w:pPr>
      <w:r>
        <w:rPr>
          <w:szCs w:val="28"/>
        </w:rPr>
        <w:t>2</w:t>
      </w:r>
      <w:r w:rsidRPr="00AE5FCD">
        <w:rPr>
          <w:szCs w:val="28"/>
        </w:rPr>
        <w:t xml:space="preserve">. Контроль за исполнением </w:t>
      </w:r>
      <w:r>
        <w:rPr>
          <w:szCs w:val="28"/>
        </w:rPr>
        <w:t xml:space="preserve">настоящего </w:t>
      </w:r>
      <w:r w:rsidRPr="00AE5FCD">
        <w:rPr>
          <w:szCs w:val="28"/>
        </w:rPr>
        <w:t xml:space="preserve">постановления возложить на </w:t>
      </w:r>
      <w:r>
        <w:rPr>
          <w:szCs w:val="28"/>
        </w:rPr>
        <w:t>заместителя Председателя Правительства</w:t>
      </w:r>
      <w:r w:rsidRPr="00AE5FCD">
        <w:rPr>
          <w:szCs w:val="28"/>
        </w:rPr>
        <w:t xml:space="preserve"> Ленинградской области</w:t>
      </w:r>
      <w:r>
        <w:rPr>
          <w:szCs w:val="28"/>
        </w:rPr>
        <w:t xml:space="preserve"> по социальным вопросам.</w:t>
      </w:r>
    </w:p>
    <w:p w:rsidR="00A66B0B" w:rsidRPr="00AE5FCD" w:rsidRDefault="00A66B0B" w:rsidP="00A66B0B">
      <w:pPr>
        <w:rPr>
          <w:szCs w:val="28"/>
        </w:rPr>
      </w:pPr>
      <w:r>
        <w:rPr>
          <w:szCs w:val="28"/>
        </w:rPr>
        <w:tab/>
        <w:t>3. Настоящее постановление вступает в силу со дня подписания.</w:t>
      </w:r>
    </w:p>
    <w:p w:rsidR="00A66B0B" w:rsidRDefault="00A66B0B" w:rsidP="00A66B0B">
      <w:pPr>
        <w:rPr>
          <w:szCs w:val="28"/>
        </w:rPr>
      </w:pPr>
    </w:p>
    <w:p w:rsidR="00A66B0B" w:rsidRDefault="00A66B0B" w:rsidP="00A66B0B">
      <w:pPr>
        <w:rPr>
          <w:szCs w:val="28"/>
        </w:rPr>
      </w:pPr>
    </w:p>
    <w:p w:rsidR="00A66B0B" w:rsidRPr="00AE5FCD" w:rsidRDefault="00A66B0B" w:rsidP="00A66B0B">
      <w:pPr>
        <w:rPr>
          <w:szCs w:val="28"/>
        </w:rPr>
      </w:pPr>
    </w:p>
    <w:p w:rsidR="00A66B0B" w:rsidRDefault="00A66B0B" w:rsidP="00A66B0B">
      <w:pPr>
        <w:ind w:firstLine="567"/>
        <w:rPr>
          <w:szCs w:val="28"/>
        </w:rPr>
      </w:pPr>
      <w:r>
        <w:rPr>
          <w:szCs w:val="28"/>
        </w:rPr>
        <w:t xml:space="preserve">Губернатор </w:t>
      </w:r>
    </w:p>
    <w:p w:rsidR="00E40DB6" w:rsidRDefault="00A66B0B" w:rsidP="00A66B0B">
      <w:pPr>
        <w:autoSpaceDE w:val="0"/>
        <w:autoSpaceDN w:val="0"/>
        <w:adjustRightInd w:val="0"/>
        <w:ind w:firstLine="0"/>
        <w:jc w:val="left"/>
        <w:outlineLvl w:val="0"/>
        <w:rPr>
          <w:szCs w:val="28"/>
        </w:rPr>
      </w:pPr>
      <w:r>
        <w:rPr>
          <w:szCs w:val="28"/>
        </w:rPr>
        <w:t>Ленинградской области</w:t>
      </w:r>
      <w:r>
        <w:rPr>
          <w:szCs w:val="28"/>
        </w:rPr>
        <w:tab/>
      </w:r>
      <w:r>
        <w:rPr>
          <w:szCs w:val="28"/>
        </w:rPr>
        <w:tab/>
      </w:r>
      <w:r>
        <w:rPr>
          <w:szCs w:val="28"/>
        </w:rPr>
        <w:tab/>
      </w:r>
      <w:r>
        <w:rPr>
          <w:szCs w:val="28"/>
        </w:rPr>
        <w:tab/>
      </w:r>
      <w:r>
        <w:rPr>
          <w:szCs w:val="28"/>
        </w:rPr>
        <w:tab/>
      </w:r>
      <w:r>
        <w:rPr>
          <w:szCs w:val="28"/>
        </w:rPr>
        <w:tab/>
        <w:t xml:space="preserve">                                                                               </w:t>
      </w:r>
      <w:r w:rsidRPr="00AE5FCD">
        <w:rPr>
          <w:szCs w:val="28"/>
        </w:rPr>
        <w:t>А.</w:t>
      </w:r>
      <w:r>
        <w:rPr>
          <w:szCs w:val="28"/>
        </w:rPr>
        <w:t>Ю.</w:t>
      </w:r>
      <w:r w:rsidRPr="00AE5FCD">
        <w:rPr>
          <w:szCs w:val="28"/>
        </w:rPr>
        <w:t xml:space="preserve"> Дрозденко</w:t>
      </w:r>
      <w:r w:rsidR="00E40DB6">
        <w:rPr>
          <w:szCs w:val="28"/>
        </w:rPr>
        <w:t xml:space="preserve">                                                                                                                                                                          </w:t>
      </w:r>
      <w:r w:rsidR="00E40DB6" w:rsidRPr="00FD2A46">
        <w:rPr>
          <w:szCs w:val="28"/>
        </w:rPr>
        <w:t>Приложение</w:t>
      </w:r>
    </w:p>
    <w:p w:rsidR="00A66B0B" w:rsidRDefault="00E40DB6" w:rsidP="00E40DB6">
      <w:pPr>
        <w:autoSpaceDE w:val="0"/>
        <w:autoSpaceDN w:val="0"/>
        <w:adjustRightInd w:val="0"/>
        <w:ind w:left="4536" w:firstLine="0"/>
        <w:jc w:val="right"/>
        <w:outlineLvl w:val="0"/>
        <w:rPr>
          <w:szCs w:val="28"/>
        </w:rPr>
      </w:pPr>
      <w:r>
        <w:rPr>
          <w:szCs w:val="28"/>
        </w:rPr>
        <w:t xml:space="preserve">                                                                                     </w:t>
      </w:r>
    </w:p>
    <w:p w:rsidR="00A66B0B" w:rsidRDefault="00A66B0B" w:rsidP="00E40DB6">
      <w:pPr>
        <w:autoSpaceDE w:val="0"/>
        <w:autoSpaceDN w:val="0"/>
        <w:adjustRightInd w:val="0"/>
        <w:ind w:left="4536" w:firstLine="0"/>
        <w:jc w:val="right"/>
        <w:outlineLvl w:val="0"/>
        <w:rPr>
          <w:szCs w:val="28"/>
        </w:rPr>
      </w:pPr>
    </w:p>
    <w:p w:rsidR="00A66B0B" w:rsidRDefault="00A66B0B" w:rsidP="00E40DB6">
      <w:pPr>
        <w:autoSpaceDE w:val="0"/>
        <w:autoSpaceDN w:val="0"/>
        <w:adjustRightInd w:val="0"/>
        <w:ind w:left="4536" w:firstLine="0"/>
        <w:jc w:val="right"/>
        <w:outlineLvl w:val="0"/>
        <w:rPr>
          <w:szCs w:val="28"/>
        </w:rPr>
      </w:pPr>
    </w:p>
    <w:p w:rsidR="00A66B0B" w:rsidRDefault="00A66B0B" w:rsidP="00E40DB6">
      <w:pPr>
        <w:autoSpaceDE w:val="0"/>
        <w:autoSpaceDN w:val="0"/>
        <w:adjustRightInd w:val="0"/>
        <w:ind w:left="4536" w:firstLine="0"/>
        <w:jc w:val="right"/>
        <w:outlineLvl w:val="0"/>
        <w:rPr>
          <w:szCs w:val="28"/>
        </w:rPr>
      </w:pPr>
    </w:p>
    <w:p w:rsidR="00A66B0B" w:rsidRDefault="00A66B0B" w:rsidP="00E40DB6">
      <w:pPr>
        <w:autoSpaceDE w:val="0"/>
        <w:autoSpaceDN w:val="0"/>
        <w:adjustRightInd w:val="0"/>
        <w:ind w:left="4536" w:firstLine="0"/>
        <w:jc w:val="right"/>
        <w:outlineLvl w:val="0"/>
        <w:rPr>
          <w:szCs w:val="28"/>
        </w:rPr>
      </w:pPr>
    </w:p>
    <w:p w:rsidR="00A66B0B" w:rsidRDefault="00A66B0B" w:rsidP="00E40DB6">
      <w:pPr>
        <w:autoSpaceDE w:val="0"/>
        <w:autoSpaceDN w:val="0"/>
        <w:adjustRightInd w:val="0"/>
        <w:ind w:left="4536" w:firstLine="0"/>
        <w:jc w:val="right"/>
        <w:outlineLvl w:val="0"/>
        <w:rPr>
          <w:szCs w:val="28"/>
        </w:rPr>
      </w:pPr>
    </w:p>
    <w:p w:rsidR="00E40DB6" w:rsidRDefault="00E40DB6" w:rsidP="00E40DB6">
      <w:pPr>
        <w:autoSpaceDE w:val="0"/>
        <w:autoSpaceDN w:val="0"/>
        <w:adjustRightInd w:val="0"/>
        <w:ind w:left="4536" w:firstLine="0"/>
        <w:jc w:val="right"/>
        <w:outlineLvl w:val="0"/>
        <w:rPr>
          <w:szCs w:val="28"/>
        </w:rPr>
      </w:pPr>
      <w:r>
        <w:rPr>
          <w:szCs w:val="28"/>
        </w:rPr>
        <w:lastRenderedPageBreak/>
        <w:t xml:space="preserve">  </w:t>
      </w:r>
      <w:r w:rsidRPr="00FD2A46">
        <w:rPr>
          <w:szCs w:val="28"/>
        </w:rPr>
        <w:t>к постановлению Правительства</w:t>
      </w:r>
    </w:p>
    <w:p w:rsidR="00E40DB6" w:rsidRDefault="00E40DB6" w:rsidP="00E40DB6">
      <w:pPr>
        <w:autoSpaceDE w:val="0"/>
        <w:autoSpaceDN w:val="0"/>
        <w:adjustRightInd w:val="0"/>
        <w:ind w:left="4536" w:firstLine="0"/>
        <w:jc w:val="center"/>
        <w:outlineLvl w:val="0"/>
        <w:rPr>
          <w:szCs w:val="28"/>
        </w:rPr>
      </w:pPr>
      <w:r>
        <w:rPr>
          <w:szCs w:val="28"/>
        </w:rPr>
        <w:t xml:space="preserve">                                                                         Ленинградской области</w:t>
      </w:r>
    </w:p>
    <w:p w:rsidR="00E40DB6" w:rsidRPr="00FD2A46" w:rsidRDefault="00201F2A" w:rsidP="00201F2A">
      <w:pPr>
        <w:autoSpaceDE w:val="0"/>
        <w:autoSpaceDN w:val="0"/>
        <w:adjustRightInd w:val="0"/>
        <w:ind w:left="4536" w:firstLine="0"/>
        <w:outlineLvl w:val="0"/>
        <w:rPr>
          <w:szCs w:val="28"/>
        </w:rPr>
      </w:pPr>
      <w:r>
        <w:rPr>
          <w:szCs w:val="28"/>
        </w:rPr>
        <w:t xml:space="preserve"> </w:t>
      </w:r>
      <w:r w:rsidR="00E40DB6">
        <w:rPr>
          <w:szCs w:val="28"/>
        </w:rPr>
        <w:t xml:space="preserve">                                                                                     от </w:t>
      </w:r>
      <w:r w:rsidR="00D97746">
        <w:rPr>
          <w:szCs w:val="28"/>
        </w:rPr>
        <w:t>_________</w:t>
      </w:r>
      <w:r w:rsidR="00790591">
        <w:rPr>
          <w:szCs w:val="28"/>
        </w:rPr>
        <w:t>2019</w:t>
      </w:r>
      <w:r w:rsidR="00E40DB6">
        <w:rPr>
          <w:szCs w:val="28"/>
        </w:rPr>
        <w:t xml:space="preserve"> года № </w:t>
      </w:r>
      <w:r w:rsidR="00D97746">
        <w:rPr>
          <w:szCs w:val="28"/>
        </w:rPr>
        <w:t>____</w:t>
      </w:r>
      <w:r w:rsidR="00E40DB6" w:rsidRPr="00FD2A46">
        <w:rPr>
          <w:szCs w:val="28"/>
        </w:rPr>
        <w:t xml:space="preserve"> </w:t>
      </w:r>
      <w:r w:rsidR="00E40DB6">
        <w:rPr>
          <w:szCs w:val="28"/>
        </w:rPr>
        <w:t xml:space="preserve">                        </w:t>
      </w:r>
    </w:p>
    <w:p w:rsidR="00E40DB6" w:rsidRPr="00FD2A46" w:rsidRDefault="00E40DB6" w:rsidP="00E40DB6">
      <w:pPr>
        <w:autoSpaceDE w:val="0"/>
        <w:autoSpaceDN w:val="0"/>
        <w:adjustRightInd w:val="0"/>
        <w:jc w:val="center"/>
        <w:rPr>
          <w:szCs w:val="28"/>
        </w:rPr>
      </w:pPr>
    </w:p>
    <w:p w:rsidR="00E40DB6" w:rsidRDefault="00E40DB6" w:rsidP="00E40DB6">
      <w:pPr>
        <w:jc w:val="center"/>
        <w:rPr>
          <w:b/>
          <w:szCs w:val="28"/>
        </w:rPr>
      </w:pPr>
    </w:p>
    <w:p w:rsidR="00E40DB6" w:rsidRPr="00FD2A46" w:rsidRDefault="00E40DB6" w:rsidP="00E40DB6">
      <w:pPr>
        <w:jc w:val="center"/>
        <w:rPr>
          <w:b/>
          <w:szCs w:val="28"/>
        </w:rPr>
      </w:pPr>
    </w:p>
    <w:p w:rsidR="00E40DB6" w:rsidRDefault="00E40DB6" w:rsidP="00E40DB6">
      <w:pPr>
        <w:ind w:firstLine="0"/>
        <w:jc w:val="center"/>
        <w:rPr>
          <w:szCs w:val="28"/>
        </w:rPr>
      </w:pPr>
      <w:r w:rsidRPr="00111383">
        <w:rPr>
          <w:szCs w:val="28"/>
        </w:rPr>
        <w:t xml:space="preserve">ИЗМЕНЕНИЯ, </w:t>
      </w:r>
    </w:p>
    <w:p w:rsidR="00E40DB6" w:rsidRDefault="00E40DB6" w:rsidP="00E40DB6">
      <w:pPr>
        <w:ind w:firstLine="0"/>
        <w:jc w:val="center"/>
        <w:rPr>
          <w:szCs w:val="28"/>
        </w:rPr>
      </w:pPr>
      <w:r w:rsidRPr="00111383">
        <w:rPr>
          <w:szCs w:val="28"/>
        </w:rPr>
        <w:t xml:space="preserve">которые вносятся в государственную программу Ленинградской области </w:t>
      </w:r>
    </w:p>
    <w:p w:rsidR="00E40DB6" w:rsidRDefault="00E40DB6" w:rsidP="00E40DB6">
      <w:pPr>
        <w:ind w:firstLine="0"/>
        <w:jc w:val="center"/>
        <w:rPr>
          <w:szCs w:val="28"/>
        </w:rPr>
      </w:pPr>
      <w:r>
        <w:rPr>
          <w:szCs w:val="28"/>
        </w:rPr>
        <w:t>"</w:t>
      </w:r>
      <w:r w:rsidRPr="00111383">
        <w:rPr>
          <w:szCs w:val="28"/>
        </w:rPr>
        <w:t>Развитие здравоохранения в Ленинградской области</w:t>
      </w:r>
      <w:r>
        <w:rPr>
          <w:szCs w:val="28"/>
        </w:rPr>
        <w:t>"</w:t>
      </w:r>
      <w:r w:rsidRPr="00111383">
        <w:rPr>
          <w:szCs w:val="28"/>
        </w:rPr>
        <w:t xml:space="preserve">, утвержденную постановлением </w:t>
      </w:r>
    </w:p>
    <w:p w:rsidR="00E40DB6" w:rsidRPr="00111383" w:rsidRDefault="00E40DB6" w:rsidP="00E40DB6">
      <w:pPr>
        <w:ind w:firstLine="0"/>
        <w:jc w:val="center"/>
        <w:rPr>
          <w:szCs w:val="28"/>
        </w:rPr>
      </w:pPr>
      <w:r w:rsidRPr="00111383">
        <w:rPr>
          <w:bCs/>
          <w:szCs w:val="28"/>
        </w:rPr>
        <w:t xml:space="preserve">Правительства Ленинградской области от 14 ноября 2013 года № 405 </w:t>
      </w:r>
    </w:p>
    <w:p w:rsidR="00E40DB6" w:rsidRPr="00FD2A46" w:rsidRDefault="00E40DB6" w:rsidP="00E40DB6">
      <w:pPr>
        <w:autoSpaceDE w:val="0"/>
        <w:autoSpaceDN w:val="0"/>
        <w:adjustRightInd w:val="0"/>
        <w:ind w:firstLine="0"/>
        <w:rPr>
          <w:szCs w:val="28"/>
        </w:rPr>
      </w:pPr>
    </w:p>
    <w:p w:rsidR="00E40DB6" w:rsidRDefault="00E40DB6" w:rsidP="00E40DB6">
      <w:pPr>
        <w:autoSpaceDE w:val="0"/>
        <w:autoSpaceDN w:val="0"/>
        <w:adjustRightInd w:val="0"/>
        <w:rPr>
          <w:szCs w:val="28"/>
        </w:rPr>
      </w:pPr>
      <w:r w:rsidRPr="00770429">
        <w:t xml:space="preserve">1. </w:t>
      </w:r>
      <w:r>
        <w:t xml:space="preserve">В паспорте </w:t>
      </w:r>
      <w:r>
        <w:rPr>
          <w:bCs/>
          <w:szCs w:val="28"/>
        </w:rPr>
        <w:t>государственной п</w:t>
      </w:r>
      <w:r w:rsidRPr="00770429">
        <w:rPr>
          <w:bCs/>
          <w:szCs w:val="28"/>
        </w:rPr>
        <w:t>рограммы</w:t>
      </w:r>
      <w:r>
        <w:rPr>
          <w:bCs/>
          <w:szCs w:val="28"/>
        </w:rPr>
        <w:t xml:space="preserve"> </w:t>
      </w:r>
      <w:r w:rsidRPr="00F46691">
        <w:rPr>
          <w:szCs w:val="28"/>
        </w:rPr>
        <w:t>Ленинградской области</w:t>
      </w:r>
      <w:r>
        <w:rPr>
          <w:szCs w:val="28"/>
        </w:rPr>
        <w:t xml:space="preserve"> "Развитие </w:t>
      </w:r>
      <w:r w:rsidRPr="00F46691">
        <w:rPr>
          <w:szCs w:val="28"/>
        </w:rPr>
        <w:t>здравоохранения в Ленинградской области</w:t>
      </w:r>
      <w:r>
        <w:rPr>
          <w:szCs w:val="28"/>
        </w:rPr>
        <w:t>":</w:t>
      </w:r>
    </w:p>
    <w:p w:rsidR="00E40DB6" w:rsidRPr="004D1FAD" w:rsidRDefault="00F52322" w:rsidP="00F52322">
      <w:pPr>
        <w:ind w:firstLine="0"/>
        <w:rPr>
          <w:rFonts w:eastAsia="Calibri"/>
          <w:szCs w:val="28"/>
        </w:rPr>
      </w:pPr>
      <w:r>
        <w:t>позицию</w:t>
      </w:r>
      <w:r w:rsidR="00E40DB6">
        <w:t xml:space="preserve"> "</w:t>
      </w:r>
      <w:r>
        <w:rPr>
          <w:rFonts w:eastAsia="Calibri"/>
          <w:szCs w:val="28"/>
        </w:rPr>
        <w:t>Проекты, реализуемые в рамках Программы</w:t>
      </w:r>
      <w:r>
        <w:t xml:space="preserve"> </w:t>
      </w:r>
      <w:r w:rsidR="00E40DB6">
        <w:t xml:space="preserve">" </w:t>
      </w:r>
      <w:r w:rsidRPr="00770429">
        <w:t>изложить в следующей редакции</w:t>
      </w:r>
      <w:r w:rsidR="00E40DB6">
        <w:t>:</w:t>
      </w:r>
    </w:p>
    <w:tbl>
      <w:tblPr>
        <w:tblW w:w="15026" w:type="dxa"/>
        <w:tblInd w:w="-34" w:type="dxa"/>
        <w:tblLook w:val="01E0" w:firstRow="1" w:lastRow="1" w:firstColumn="1" w:lastColumn="1" w:noHBand="0" w:noVBand="0"/>
      </w:tblPr>
      <w:tblGrid>
        <w:gridCol w:w="331"/>
        <w:gridCol w:w="3213"/>
        <w:gridCol w:w="11057"/>
        <w:gridCol w:w="425"/>
      </w:tblGrid>
      <w:tr w:rsidR="00E40DB6" w:rsidRPr="00FD2A46" w:rsidTr="00F74F91">
        <w:trPr>
          <w:trHeight w:val="699"/>
        </w:trPr>
        <w:tc>
          <w:tcPr>
            <w:tcW w:w="331" w:type="dxa"/>
            <w:tcBorders>
              <w:right w:val="single" w:sz="4" w:space="0" w:color="auto"/>
            </w:tcBorders>
          </w:tcPr>
          <w:p w:rsidR="00E40DB6" w:rsidRDefault="00E40DB6" w:rsidP="00F74F91">
            <w:pPr>
              <w:ind w:firstLine="0"/>
              <w:rPr>
                <w:rFonts w:eastAsia="Calibri"/>
                <w:szCs w:val="28"/>
              </w:rPr>
            </w:pPr>
            <w:r>
              <w:rPr>
                <w:rFonts w:eastAsia="Calibri"/>
                <w:szCs w:val="28"/>
              </w:rPr>
              <w:t>"</w:t>
            </w:r>
          </w:p>
        </w:tc>
        <w:tc>
          <w:tcPr>
            <w:tcW w:w="3213" w:type="dxa"/>
            <w:tcBorders>
              <w:top w:val="single" w:sz="4" w:space="0" w:color="auto"/>
              <w:left w:val="single" w:sz="4" w:space="0" w:color="auto"/>
              <w:bottom w:val="single" w:sz="4" w:space="0" w:color="auto"/>
              <w:right w:val="single" w:sz="4" w:space="0" w:color="auto"/>
            </w:tcBorders>
          </w:tcPr>
          <w:p w:rsidR="00E40DB6" w:rsidRDefault="00E40DB6" w:rsidP="00F74F91">
            <w:pPr>
              <w:ind w:firstLine="0"/>
              <w:rPr>
                <w:rFonts w:eastAsia="Calibri"/>
                <w:szCs w:val="28"/>
              </w:rPr>
            </w:pPr>
            <w:r>
              <w:rPr>
                <w:rFonts w:eastAsia="Calibri"/>
                <w:szCs w:val="28"/>
              </w:rPr>
              <w:t xml:space="preserve">Проекты, </w:t>
            </w:r>
          </w:p>
          <w:p w:rsidR="00E40DB6" w:rsidRPr="00FD2A46" w:rsidRDefault="00E40DB6" w:rsidP="00F74F91">
            <w:pPr>
              <w:ind w:firstLine="0"/>
              <w:rPr>
                <w:szCs w:val="28"/>
              </w:rPr>
            </w:pPr>
            <w:r>
              <w:rPr>
                <w:rFonts w:eastAsia="Calibri"/>
                <w:szCs w:val="28"/>
              </w:rPr>
              <w:t>реализуемые                                         в рамках Программы</w:t>
            </w:r>
          </w:p>
        </w:tc>
        <w:tc>
          <w:tcPr>
            <w:tcW w:w="11057" w:type="dxa"/>
            <w:tcBorders>
              <w:top w:val="single" w:sz="4" w:space="0" w:color="auto"/>
              <w:left w:val="single" w:sz="4" w:space="0" w:color="auto"/>
              <w:bottom w:val="single" w:sz="4" w:space="0" w:color="auto"/>
              <w:right w:val="single" w:sz="4" w:space="0" w:color="auto"/>
            </w:tcBorders>
          </w:tcPr>
          <w:p w:rsidR="00655D0E" w:rsidRPr="00655D0E" w:rsidRDefault="00655D0E" w:rsidP="00655D0E">
            <w:pPr>
              <w:ind w:firstLine="0"/>
              <w:rPr>
                <w:szCs w:val="28"/>
              </w:rPr>
            </w:pPr>
            <w:r w:rsidRPr="00655D0E">
              <w:rPr>
                <w:szCs w:val="28"/>
              </w:rPr>
              <w:t xml:space="preserve">Федеральный проект "Развитие детского здравоохранения, включая создания современной инфраструктуры оказания медицинской </w:t>
            </w:r>
            <w:r w:rsidRPr="0083493C">
              <w:rPr>
                <w:szCs w:val="28"/>
              </w:rPr>
              <w:t>помощи детям"</w:t>
            </w:r>
            <w:r w:rsidR="004100EB" w:rsidRPr="0083493C">
              <w:rPr>
                <w:szCs w:val="28"/>
              </w:rPr>
              <w:t xml:space="preserve"> </w:t>
            </w:r>
            <w:r w:rsidR="0083493C" w:rsidRPr="0083493C">
              <w:rPr>
                <w:szCs w:val="28"/>
              </w:rPr>
              <w:t>(Региональный проект " Развитие детского здравоохранения, включая создания современной инфраструктуры оказания медицинской помощи детям. Ленинградская область")</w:t>
            </w:r>
          </w:p>
          <w:p w:rsidR="00F52322" w:rsidRDefault="00F52322" w:rsidP="00F74F91">
            <w:pPr>
              <w:ind w:firstLine="0"/>
              <w:rPr>
                <w:szCs w:val="28"/>
              </w:rPr>
            </w:pPr>
            <w:r w:rsidRPr="00F52322">
              <w:rPr>
                <w:szCs w:val="28"/>
              </w:rPr>
              <w:t xml:space="preserve">Федеральный проект "Развитие системы </w:t>
            </w:r>
            <w:r w:rsidR="00446134" w:rsidRPr="00F52322">
              <w:rPr>
                <w:szCs w:val="28"/>
              </w:rPr>
              <w:t>оказания первичной</w:t>
            </w:r>
            <w:r w:rsidR="0083493C">
              <w:rPr>
                <w:szCs w:val="28"/>
              </w:rPr>
              <w:t xml:space="preserve"> медико-санитарной помощи</w:t>
            </w:r>
            <w:r w:rsidRPr="0083493C">
              <w:rPr>
                <w:szCs w:val="28"/>
              </w:rPr>
              <w:t>"</w:t>
            </w:r>
            <w:r w:rsidR="0083493C" w:rsidRPr="0083493C">
              <w:rPr>
                <w:szCs w:val="28"/>
              </w:rPr>
              <w:t xml:space="preserve"> (Региональный проект "Развитие системы оказания первичной медико-санитарной помощи в Ленинградской области")</w:t>
            </w:r>
            <w:r w:rsidRPr="0083493C">
              <w:rPr>
                <w:szCs w:val="28"/>
              </w:rPr>
              <w:t>.</w:t>
            </w:r>
          </w:p>
          <w:p w:rsidR="0083493C" w:rsidRDefault="0083493C" w:rsidP="00F74F91">
            <w:pPr>
              <w:ind w:firstLine="0"/>
              <w:rPr>
                <w:szCs w:val="28"/>
              </w:rPr>
            </w:pPr>
            <w:r w:rsidRPr="00F52322">
              <w:rPr>
                <w:szCs w:val="28"/>
              </w:rPr>
              <w:t>Федеральный проект "</w:t>
            </w:r>
            <w:r>
              <w:rPr>
                <w:szCs w:val="28"/>
              </w:rPr>
              <w:t>Старшее поколение</w:t>
            </w:r>
            <w:r w:rsidRPr="0083493C">
              <w:rPr>
                <w:szCs w:val="28"/>
              </w:rPr>
              <w:t>" (Региональный проект "</w:t>
            </w:r>
            <w:r>
              <w:rPr>
                <w:szCs w:val="28"/>
              </w:rPr>
              <w:t>Старшее поколение</w:t>
            </w:r>
            <w:r w:rsidRPr="0083493C">
              <w:rPr>
                <w:szCs w:val="28"/>
              </w:rPr>
              <w:t>").</w:t>
            </w:r>
          </w:p>
          <w:p w:rsidR="00655D0E" w:rsidRDefault="00655D0E" w:rsidP="00F74F91">
            <w:pPr>
              <w:ind w:firstLine="0"/>
              <w:rPr>
                <w:szCs w:val="28"/>
              </w:rPr>
            </w:pPr>
            <w:r w:rsidRPr="00655D0E">
              <w:rPr>
                <w:szCs w:val="28"/>
              </w:rPr>
              <w:t>Федеральный проект "Формирование системы мотивации граждан к здоровому образу жизни, включая здоровое питание и отказ от вредных привычек"</w:t>
            </w:r>
            <w:r w:rsidR="0083493C">
              <w:rPr>
                <w:szCs w:val="28"/>
              </w:rPr>
              <w:t xml:space="preserve"> </w:t>
            </w:r>
            <w:r w:rsidR="0083493C" w:rsidRPr="0083493C">
              <w:rPr>
                <w:szCs w:val="28"/>
              </w:rPr>
              <w:t>(Региональный проект "Формирование системы мотивации граждан к здоровому образу жизни, включая здоровое питание и отказ от вредных привычек").</w:t>
            </w:r>
          </w:p>
          <w:p w:rsidR="00F52322" w:rsidRPr="0083493C" w:rsidRDefault="00F52322" w:rsidP="00F74F91">
            <w:pPr>
              <w:ind w:firstLine="0"/>
              <w:rPr>
                <w:szCs w:val="28"/>
              </w:rPr>
            </w:pPr>
            <w:r w:rsidRPr="00F52322">
              <w:rPr>
                <w:szCs w:val="28"/>
              </w:rPr>
              <w:t xml:space="preserve">Федеральный проект "Борьба с сердечно-сосудистыми </w:t>
            </w:r>
            <w:r w:rsidRPr="0083493C">
              <w:rPr>
                <w:szCs w:val="28"/>
              </w:rPr>
              <w:t>заболеваниями"</w:t>
            </w:r>
            <w:r w:rsidR="0083493C" w:rsidRPr="0083493C">
              <w:rPr>
                <w:szCs w:val="28"/>
              </w:rPr>
              <w:t xml:space="preserve"> (Региональный проект "Борьба с сердечно-сосудистыми заболеваниями")</w:t>
            </w:r>
            <w:r w:rsidRPr="0083493C">
              <w:rPr>
                <w:szCs w:val="28"/>
              </w:rPr>
              <w:t>.</w:t>
            </w:r>
          </w:p>
          <w:p w:rsidR="00F52322" w:rsidRDefault="00F52322" w:rsidP="00F74F91">
            <w:pPr>
              <w:ind w:firstLine="0"/>
              <w:rPr>
                <w:szCs w:val="28"/>
              </w:rPr>
            </w:pPr>
            <w:r w:rsidRPr="0083493C">
              <w:rPr>
                <w:szCs w:val="28"/>
              </w:rPr>
              <w:t>Федеральный проект "Борьба с онкологическими заболеваниями"</w:t>
            </w:r>
            <w:r w:rsidR="0083493C" w:rsidRPr="0083493C">
              <w:rPr>
                <w:szCs w:val="28"/>
              </w:rPr>
              <w:t xml:space="preserve"> (Региональный проект </w:t>
            </w:r>
            <w:r w:rsidR="0083493C" w:rsidRPr="0083493C">
              <w:rPr>
                <w:szCs w:val="28"/>
              </w:rPr>
              <w:lastRenderedPageBreak/>
              <w:t>"Борьба с онкологическими заболеваниями")</w:t>
            </w:r>
            <w:r w:rsidRPr="0083493C">
              <w:rPr>
                <w:szCs w:val="28"/>
              </w:rPr>
              <w:t>.</w:t>
            </w:r>
          </w:p>
          <w:p w:rsidR="00F52322" w:rsidRDefault="00F52322" w:rsidP="00F74F91">
            <w:pPr>
              <w:ind w:firstLine="0"/>
              <w:rPr>
                <w:szCs w:val="28"/>
              </w:rPr>
            </w:pPr>
            <w:r w:rsidRPr="00F52322">
              <w:rPr>
                <w:szCs w:val="28"/>
              </w:rPr>
              <w:t>Федеральный проект "Обеспечение медицинских организаций системы здравоохранения квалифицированными кадрами</w:t>
            </w:r>
            <w:r w:rsidRPr="0083493C">
              <w:rPr>
                <w:szCs w:val="28"/>
              </w:rPr>
              <w:t>"</w:t>
            </w:r>
            <w:r w:rsidR="0083493C" w:rsidRPr="0083493C">
              <w:rPr>
                <w:szCs w:val="28"/>
              </w:rPr>
              <w:t>(Региональный проект "Обеспечение медицинских организаций системы здравоохранения квалифицированными кадрами")</w:t>
            </w:r>
            <w:r w:rsidRPr="0083493C">
              <w:rPr>
                <w:szCs w:val="28"/>
              </w:rPr>
              <w:t>.</w:t>
            </w:r>
          </w:p>
          <w:p w:rsidR="00F52322" w:rsidRDefault="00F52322" w:rsidP="00F74F91">
            <w:pPr>
              <w:ind w:firstLine="0"/>
              <w:rPr>
                <w:szCs w:val="28"/>
              </w:rPr>
            </w:pPr>
            <w:r w:rsidRPr="00F52322">
              <w:rPr>
                <w:szCs w:val="2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r w:rsidR="0083493C">
              <w:rPr>
                <w:szCs w:val="28"/>
              </w:rPr>
              <w:t xml:space="preserve"> </w:t>
            </w:r>
            <w:r w:rsidR="0083493C" w:rsidRPr="0083493C">
              <w:rPr>
                <w:szCs w:val="28"/>
              </w:rP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F52322" w:rsidRDefault="002A4F4F" w:rsidP="00F74F91">
            <w:pPr>
              <w:ind w:firstLine="0"/>
              <w:rPr>
                <w:szCs w:val="28"/>
              </w:rPr>
            </w:pPr>
            <w:r w:rsidRPr="00F52322">
              <w:rPr>
                <w:szCs w:val="28"/>
              </w:rPr>
              <w:t>Федеральный</w:t>
            </w:r>
            <w:r w:rsidR="00F52322" w:rsidRPr="00F52322">
              <w:rPr>
                <w:szCs w:val="28"/>
              </w:rPr>
              <w:t xml:space="preserve"> проект "Развитие экспорта медицинских услуг</w:t>
            </w:r>
            <w:r w:rsidR="00F52322" w:rsidRPr="0083493C">
              <w:rPr>
                <w:szCs w:val="28"/>
              </w:rPr>
              <w:t>"</w:t>
            </w:r>
            <w:r w:rsidR="0083493C" w:rsidRPr="0083493C">
              <w:rPr>
                <w:szCs w:val="28"/>
              </w:rPr>
              <w:t>(Региональный проект "Развитие экспорта медицинских услуг")</w:t>
            </w:r>
            <w:r w:rsidR="00F52322" w:rsidRPr="0083493C">
              <w:rPr>
                <w:szCs w:val="28"/>
              </w:rPr>
              <w:t>.</w:t>
            </w:r>
          </w:p>
          <w:p w:rsidR="0083493C" w:rsidRPr="0083493C" w:rsidRDefault="0083493C" w:rsidP="00F74F91">
            <w:pPr>
              <w:ind w:firstLine="0"/>
              <w:rPr>
                <w:szCs w:val="28"/>
              </w:rPr>
            </w:pPr>
            <w:r>
              <w:rPr>
                <w:szCs w:val="28"/>
              </w:rPr>
              <w:t xml:space="preserve">Приоритетный проект </w:t>
            </w:r>
            <w:r w:rsidRPr="0083493C">
              <w:rPr>
                <w:szCs w:val="28"/>
              </w:rPr>
              <w:t>"Создание территориальной модели оказания медицинской помощи"</w:t>
            </w:r>
          </w:p>
          <w:p w:rsidR="009F0315" w:rsidRPr="00FD2A46" w:rsidRDefault="00E40DB6" w:rsidP="00A62B77">
            <w:pPr>
              <w:ind w:firstLine="0"/>
              <w:rPr>
                <w:szCs w:val="28"/>
              </w:rPr>
            </w:pPr>
            <w:r w:rsidRPr="0083493C">
              <w:rPr>
                <w:szCs w:val="28"/>
              </w:rPr>
              <w:t>Приоритетный проект "Ленинградский областной центр медицинской</w:t>
            </w:r>
            <w:r w:rsidRPr="004D1FAD">
              <w:rPr>
                <w:szCs w:val="28"/>
              </w:rPr>
              <w:t xml:space="preserve"> реабилитации</w:t>
            </w:r>
            <w:r>
              <w:rPr>
                <w:szCs w:val="28"/>
              </w:rPr>
              <w:t>".</w:t>
            </w:r>
          </w:p>
        </w:tc>
        <w:tc>
          <w:tcPr>
            <w:tcW w:w="425" w:type="dxa"/>
            <w:tcBorders>
              <w:left w:val="single" w:sz="4" w:space="0" w:color="auto"/>
            </w:tcBorders>
          </w:tcPr>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Pr="004D1FAD" w:rsidRDefault="00E40DB6" w:rsidP="00F74F91">
            <w:pPr>
              <w:ind w:firstLine="0"/>
              <w:rPr>
                <w:szCs w:val="28"/>
              </w:rPr>
            </w:pPr>
            <w:r>
              <w:rPr>
                <w:szCs w:val="28"/>
              </w:rPr>
              <w:t>";</w:t>
            </w:r>
          </w:p>
        </w:tc>
      </w:tr>
    </w:tbl>
    <w:p w:rsidR="00E40DB6" w:rsidRDefault="00E40DB6" w:rsidP="00E40DB6">
      <w:pPr>
        <w:pStyle w:val="af"/>
        <w:ind w:left="0" w:firstLine="709"/>
      </w:pPr>
    </w:p>
    <w:p w:rsidR="00E40DB6" w:rsidRDefault="00E40DB6" w:rsidP="00E40DB6">
      <w:pPr>
        <w:pStyle w:val="af"/>
        <w:ind w:left="0"/>
      </w:pPr>
      <w:r>
        <w:t>позицию</w:t>
      </w:r>
      <w:r w:rsidRPr="00770429">
        <w:t xml:space="preserve"> </w:t>
      </w:r>
      <w:r>
        <w:t>"</w:t>
      </w:r>
      <w:r w:rsidRPr="00770429">
        <w:t xml:space="preserve">Финансовое обеспечение Программы – всего, в том числе по </w:t>
      </w:r>
      <w:r>
        <w:t xml:space="preserve">годам реализации" </w:t>
      </w:r>
      <w:r w:rsidRPr="00770429">
        <w:t>изложить в следующей редакции</w:t>
      </w:r>
      <w:r>
        <w:t>:</w:t>
      </w:r>
    </w:p>
    <w:p w:rsidR="00E40DB6" w:rsidRPr="00770429" w:rsidRDefault="00E40DB6" w:rsidP="00E40DB6">
      <w:pPr>
        <w:pStyle w:val="af"/>
        <w:ind w:left="0" w:firstLine="708"/>
        <w:rPr>
          <w:szCs w:val="28"/>
        </w:rPr>
      </w:pPr>
    </w:p>
    <w:tbl>
      <w:tblPr>
        <w:tblW w:w="15026" w:type="dxa"/>
        <w:tblInd w:w="-34" w:type="dxa"/>
        <w:tblLook w:val="01E0" w:firstRow="1" w:lastRow="1" w:firstColumn="1" w:lastColumn="1" w:noHBand="0" w:noVBand="0"/>
      </w:tblPr>
      <w:tblGrid>
        <w:gridCol w:w="331"/>
        <w:gridCol w:w="3213"/>
        <w:gridCol w:w="11057"/>
        <w:gridCol w:w="425"/>
      </w:tblGrid>
      <w:tr w:rsidR="00E40DB6" w:rsidRPr="00FD2A46" w:rsidTr="00F74F91">
        <w:trPr>
          <w:trHeight w:val="699"/>
        </w:trPr>
        <w:tc>
          <w:tcPr>
            <w:tcW w:w="331" w:type="dxa"/>
            <w:tcBorders>
              <w:right w:val="single" w:sz="4" w:space="0" w:color="auto"/>
            </w:tcBorders>
          </w:tcPr>
          <w:p w:rsidR="00E40DB6" w:rsidRPr="00FD2A46" w:rsidRDefault="00E40DB6" w:rsidP="00F74F91">
            <w:pPr>
              <w:ind w:firstLine="0"/>
              <w:rPr>
                <w:szCs w:val="28"/>
              </w:rPr>
            </w:pPr>
            <w:r>
              <w:rPr>
                <w:szCs w:val="28"/>
              </w:rPr>
              <w:t>"</w:t>
            </w:r>
          </w:p>
        </w:tc>
        <w:tc>
          <w:tcPr>
            <w:tcW w:w="3213" w:type="dxa"/>
            <w:tcBorders>
              <w:top w:val="single" w:sz="4" w:space="0" w:color="auto"/>
              <w:left w:val="single" w:sz="4" w:space="0" w:color="auto"/>
              <w:bottom w:val="single" w:sz="4" w:space="0" w:color="auto"/>
              <w:right w:val="single" w:sz="4" w:space="0" w:color="auto"/>
            </w:tcBorders>
          </w:tcPr>
          <w:p w:rsidR="00E40DB6" w:rsidRPr="00655D0E" w:rsidRDefault="00E40DB6" w:rsidP="00F74F91">
            <w:pPr>
              <w:ind w:firstLine="0"/>
              <w:rPr>
                <w:szCs w:val="28"/>
              </w:rPr>
            </w:pPr>
            <w:r w:rsidRPr="00655D0E">
              <w:rPr>
                <w:szCs w:val="28"/>
              </w:rPr>
              <w:t xml:space="preserve">Финансовое </w:t>
            </w:r>
            <w:r w:rsidR="00FC426F" w:rsidRPr="00655D0E">
              <w:rPr>
                <w:szCs w:val="28"/>
              </w:rPr>
              <w:t>обеспечение Программы</w:t>
            </w:r>
            <w:r w:rsidRPr="00655D0E">
              <w:rPr>
                <w:szCs w:val="28"/>
              </w:rPr>
              <w:t xml:space="preserve"> – всего, </w:t>
            </w:r>
          </w:p>
          <w:p w:rsidR="00E40DB6" w:rsidRPr="00FD2A46" w:rsidRDefault="00E40DB6" w:rsidP="00F74F91">
            <w:pPr>
              <w:ind w:firstLine="0"/>
              <w:rPr>
                <w:szCs w:val="28"/>
              </w:rPr>
            </w:pPr>
            <w:r w:rsidRPr="00655D0E">
              <w:rPr>
                <w:szCs w:val="28"/>
              </w:rPr>
              <w:t>в том числе по годам реализации</w:t>
            </w:r>
          </w:p>
        </w:tc>
        <w:tc>
          <w:tcPr>
            <w:tcW w:w="11057" w:type="dxa"/>
            <w:tcBorders>
              <w:top w:val="single" w:sz="4" w:space="0" w:color="auto"/>
              <w:left w:val="single" w:sz="4" w:space="0" w:color="auto"/>
              <w:bottom w:val="single" w:sz="4" w:space="0" w:color="auto"/>
              <w:right w:val="single" w:sz="4" w:space="0" w:color="auto"/>
            </w:tcBorders>
          </w:tcPr>
          <w:p w:rsidR="00E40DB6" w:rsidRPr="0073705E" w:rsidRDefault="00E40DB6" w:rsidP="00F74F91">
            <w:pPr>
              <w:ind w:firstLine="0"/>
              <w:rPr>
                <w:szCs w:val="28"/>
              </w:rPr>
            </w:pPr>
            <w:r>
              <w:rPr>
                <w:szCs w:val="28"/>
              </w:rPr>
              <w:t xml:space="preserve">Финансовое обеспечение Программы – </w:t>
            </w:r>
            <w:r w:rsidR="001F3CF4">
              <w:rPr>
                <w:szCs w:val="28"/>
              </w:rPr>
              <w:t>154552338</w:t>
            </w:r>
            <w:r w:rsidR="002B40A5">
              <w:rPr>
                <w:szCs w:val="28"/>
              </w:rPr>
              <w:t>,58</w:t>
            </w:r>
            <w:r w:rsidRPr="0073705E">
              <w:rPr>
                <w:szCs w:val="28"/>
              </w:rPr>
              <w:t>тыс. рублей, в том числе:</w:t>
            </w:r>
          </w:p>
          <w:p w:rsidR="00E40DB6" w:rsidRPr="0073705E" w:rsidRDefault="00E40DB6" w:rsidP="00F74F91">
            <w:pPr>
              <w:ind w:firstLine="0"/>
              <w:rPr>
                <w:szCs w:val="28"/>
              </w:rPr>
            </w:pPr>
            <w:r w:rsidRPr="0073705E">
              <w:rPr>
                <w:szCs w:val="28"/>
              </w:rPr>
              <w:t xml:space="preserve">2018 год – </w:t>
            </w:r>
            <w:r w:rsidR="0083493C">
              <w:rPr>
                <w:szCs w:val="28"/>
              </w:rPr>
              <w:t>22609393,55</w:t>
            </w:r>
            <w:r>
              <w:rPr>
                <w:szCs w:val="28"/>
              </w:rPr>
              <w:t xml:space="preserve"> </w:t>
            </w:r>
            <w:r w:rsidRPr="0073705E">
              <w:rPr>
                <w:szCs w:val="28"/>
              </w:rPr>
              <w:t>тыс. рублей;</w:t>
            </w:r>
          </w:p>
          <w:p w:rsidR="00E40DB6" w:rsidRPr="0073705E" w:rsidRDefault="00E40DB6" w:rsidP="00F74F91">
            <w:pPr>
              <w:ind w:firstLine="0"/>
              <w:rPr>
                <w:szCs w:val="28"/>
              </w:rPr>
            </w:pPr>
            <w:r w:rsidRPr="0073705E">
              <w:rPr>
                <w:szCs w:val="28"/>
              </w:rPr>
              <w:t xml:space="preserve">2019 год – </w:t>
            </w:r>
            <w:r w:rsidR="0083493C">
              <w:rPr>
                <w:szCs w:val="28"/>
              </w:rPr>
              <w:t>26194289,</w:t>
            </w:r>
            <w:r w:rsidR="002B40A5">
              <w:rPr>
                <w:szCs w:val="28"/>
              </w:rPr>
              <w:t>9</w:t>
            </w:r>
            <w:r w:rsidR="0083493C">
              <w:rPr>
                <w:szCs w:val="28"/>
              </w:rPr>
              <w:t>9</w:t>
            </w:r>
            <w:r>
              <w:rPr>
                <w:szCs w:val="28"/>
              </w:rPr>
              <w:t xml:space="preserve"> </w:t>
            </w:r>
            <w:r w:rsidRPr="0073705E">
              <w:rPr>
                <w:szCs w:val="28"/>
              </w:rPr>
              <w:t>тыс. рублей;</w:t>
            </w:r>
          </w:p>
          <w:p w:rsidR="00E40DB6" w:rsidRPr="0073705E" w:rsidRDefault="00E40DB6" w:rsidP="00F74F91">
            <w:pPr>
              <w:ind w:firstLine="0"/>
              <w:rPr>
                <w:szCs w:val="28"/>
              </w:rPr>
            </w:pPr>
            <w:r w:rsidRPr="0073705E">
              <w:rPr>
                <w:szCs w:val="28"/>
              </w:rPr>
              <w:t xml:space="preserve">2020 год – </w:t>
            </w:r>
            <w:r w:rsidR="006916D0">
              <w:rPr>
                <w:szCs w:val="28"/>
              </w:rPr>
              <w:t>22821644,76</w:t>
            </w:r>
            <w:r w:rsidRPr="0073705E">
              <w:rPr>
                <w:szCs w:val="28"/>
              </w:rPr>
              <w:t xml:space="preserve"> тыс. рублей;</w:t>
            </w:r>
          </w:p>
          <w:p w:rsidR="00E40DB6" w:rsidRPr="0073705E" w:rsidRDefault="00FC426F" w:rsidP="00F74F91">
            <w:pPr>
              <w:ind w:firstLine="0"/>
              <w:rPr>
                <w:szCs w:val="28"/>
              </w:rPr>
            </w:pPr>
            <w:r w:rsidRPr="0073705E">
              <w:rPr>
                <w:szCs w:val="28"/>
              </w:rPr>
              <w:t>2021 год</w:t>
            </w:r>
            <w:r w:rsidR="00E40DB6" w:rsidRPr="0073705E">
              <w:rPr>
                <w:szCs w:val="28"/>
              </w:rPr>
              <w:t xml:space="preserve"> – </w:t>
            </w:r>
            <w:r w:rsidR="0083493C">
              <w:rPr>
                <w:szCs w:val="28"/>
              </w:rPr>
              <w:t>20979309,68</w:t>
            </w:r>
            <w:r w:rsidR="00E40DB6">
              <w:rPr>
                <w:szCs w:val="28"/>
              </w:rPr>
              <w:t xml:space="preserve"> </w:t>
            </w:r>
            <w:r w:rsidR="00E40DB6" w:rsidRPr="0073705E">
              <w:rPr>
                <w:szCs w:val="28"/>
              </w:rPr>
              <w:t>тыс. рублей;</w:t>
            </w:r>
          </w:p>
          <w:p w:rsidR="00E40DB6" w:rsidRPr="0073705E" w:rsidRDefault="00E40DB6" w:rsidP="00F74F91">
            <w:pPr>
              <w:ind w:firstLine="0"/>
              <w:rPr>
                <w:szCs w:val="28"/>
              </w:rPr>
            </w:pPr>
            <w:r>
              <w:rPr>
                <w:szCs w:val="28"/>
              </w:rPr>
              <w:t xml:space="preserve">2022 год – </w:t>
            </w:r>
            <w:r w:rsidR="001F3CF4">
              <w:rPr>
                <w:szCs w:val="28"/>
              </w:rPr>
              <w:t>19864163,92</w:t>
            </w:r>
            <w:r w:rsidRPr="0073705E">
              <w:rPr>
                <w:szCs w:val="28"/>
              </w:rPr>
              <w:t xml:space="preserve"> тыс. рублей;</w:t>
            </w:r>
          </w:p>
          <w:p w:rsidR="00E40DB6" w:rsidRPr="0073705E" w:rsidRDefault="00E40DB6" w:rsidP="00F74F91">
            <w:pPr>
              <w:ind w:firstLine="0"/>
              <w:rPr>
                <w:szCs w:val="28"/>
              </w:rPr>
            </w:pPr>
            <w:r w:rsidRPr="0073705E">
              <w:rPr>
                <w:szCs w:val="28"/>
              </w:rPr>
              <w:t xml:space="preserve">2023 год – </w:t>
            </w:r>
            <w:r w:rsidR="001F3CF4">
              <w:rPr>
                <w:szCs w:val="28"/>
              </w:rPr>
              <w:t>20630317,16</w:t>
            </w:r>
            <w:r>
              <w:rPr>
                <w:szCs w:val="28"/>
              </w:rPr>
              <w:t xml:space="preserve"> </w:t>
            </w:r>
            <w:r w:rsidRPr="0073705E">
              <w:rPr>
                <w:szCs w:val="28"/>
              </w:rPr>
              <w:t>тыс. рублей;</w:t>
            </w:r>
          </w:p>
          <w:p w:rsidR="00E40DB6" w:rsidRDefault="00E40DB6" w:rsidP="00F74F91">
            <w:pPr>
              <w:ind w:firstLine="0"/>
              <w:rPr>
                <w:szCs w:val="28"/>
              </w:rPr>
            </w:pPr>
            <w:r w:rsidRPr="0073705E">
              <w:rPr>
                <w:szCs w:val="28"/>
              </w:rPr>
              <w:t xml:space="preserve">2024 год – </w:t>
            </w:r>
            <w:r w:rsidR="001F3CF4">
              <w:rPr>
                <w:szCs w:val="28"/>
              </w:rPr>
              <w:t>21453219,52</w:t>
            </w:r>
            <w:r>
              <w:rPr>
                <w:szCs w:val="28"/>
              </w:rPr>
              <w:t xml:space="preserve"> тыс. рублей</w:t>
            </w:r>
          </w:p>
          <w:p w:rsidR="00E40DB6" w:rsidRPr="00FD2A46" w:rsidRDefault="00E40DB6" w:rsidP="00F74F91">
            <w:pPr>
              <w:ind w:firstLine="0"/>
              <w:rPr>
                <w:szCs w:val="28"/>
              </w:rPr>
            </w:pPr>
          </w:p>
        </w:tc>
        <w:tc>
          <w:tcPr>
            <w:tcW w:w="425" w:type="dxa"/>
            <w:tcBorders>
              <w:left w:val="single" w:sz="4" w:space="0" w:color="auto"/>
            </w:tcBorders>
          </w:tcPr>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Pr="00FC57B7" w:rsidRDefault="00E40DB6" w:rsidP="00F74F91">
            <w:pPr>
              <w:ind w:firstLine="0"/>
              <w:rPr>
                <w:szCs w:val="28"/>
              </w:rPr>
            </w:pPr>
            <w:r>
              <w:rPr>
                <w:szCs w:val="28"/>
              </w:rPr>
              <w:t>";</w:t>
            </w:r>
          </w:p>
        </w:tc>
      </w:tr>
    </w:tbl>
    <w:p w:rsidR="00E40DB6" w:rsidRDefault="00E40DB6" w:rsidP="00E40DB6">
      <w:pPr>
        <w:pStyle w:val="af"/>
        <w:ind w:left="0" w:firstLine="0"/>
        <w:rPr>
          <w:b/>
        </w:rPr>
      </w:pPr>
    </w:p>
    <w:p w:rsidR="00E40DB6" w:rsidRPr="004D1FAD" w:rsidRDefault="000173F6" w:rsidP="00E40DB6">
      <w:pPr>
        <w:autoSpaceDE w:val="0"/>
        <w:autoSpaceDN w:val="0"/>
        <w:adjustRightInd w:val="0"/>
        <w:rPr>
          <w:rFonts w:eastAsia="Calibri"/>
          <w:szCs w:val="28"/>
        </w:rPr>
      </w:pPr>
      <w:r>
        <w:lastRenderedPageBreak/>
        <w:t>п</w:t>
      </w:r>
      <w:r w:rsidR="00E40DB6">
        <w:t>озици</w:t>
      </w:r>
      <w:r>
        <w:t>ю «</w:t>
      </w:r>
      <w:r w:rsidRPr="00352078">
        <w:rPr>
          <w:rFonts w:eastAsia="Calibri"/>
          <w:szCs w:val="28"/>
        </w:rPr>
        <w:t xml:space="preserve">Финансовое обеспечение проектов, реализуемых в рамках </w:t>
      </w:r>
      <w:r>
        <w:rPr>
          <w:rFonts w:eastAsia="Calibri"/>
          <w:szCs w:val="28"/>
        </w:rPr>
        <w:t>П</w:t>
      </w:r>
      <w:r w:rsidRPr="00352078">
        <w:rPr>
          <w:rFonts w:eastAsia="Calibri"/>
          <w:szCs w:val="28"/>
        </w:rPr>
        <w:t xml:space="preserve">рограммы, </w:t>
      </w:r>
      <w:r>
        <w:rPr>
          <w:rFonts w:eastAsia="Calibri"/>
          <w:szCs w:val="28"/>
        </w:rPr>
        <w:t>–</w:t>
      </w:r>
      <w:r w:rsidRPr="00352078">
        <w:rPr>
          <w:rFonts w:eastAsia="Calibri"/>
          <w:szCs w:val="28"/>
        </w:rPr>
        <w:t xml:space="preserve"> всего,</w:t>
      </w:r>
      <w:r>
        <w:rPr>
          <w:rFonts w:eastAsia="Calibri"/>
          <w:szCs w:val="28"/>
        </w:rPr>
        <w:t xml:space="preserve"> </w:t>
      </w:r>
      <w:r w:rsidRPr="00352078">
        <w:rPr>
          <w:rFonts w:eastAsia="Calibri"/>
          <w:szCs w:val="28"/>
        </w:rPr>
        <w:t>в том числе по годам реализации</w:t>
      </w:r>
      <w:r>
        <w:t>»</w:t>
      </w:r>
      <w:r w:rsidR="00E40DB6" w:rsidRPr="00770429">
        <w:t xml:space="preserve"> </w:t>
      </w:r>
      <w:r w:rsidRPr="00770429">
        <w:t>изложить в следующей редакции</w:t>
      </w:r>
      <w:r w:rsidR="00E40DB6">
        <w:t>:</w:t>
      </w:r>
    </w:p>
    <w:p w:rsidR="00E40DB6" w:rsidRPr="00770429" w:rsidRDefault="00E40DB6" w:rsidP="00E40DB6">
      <w:pPr>
        <w:pStyle w:val="af"/>
        <w:ind w:left="0" w:firstLine="708"/>
        <w:rPr>
          <w:szCs w:val="28"/>
        </w:rPr>
      </w:pPr>
    </w:p>
    <w:tbl>
      <w:tblPr>
        <w:tblW w:w="15026" w:type="dxa"/>
        <w:tblInd w:w="-34" w:type="dxa"/>
        <w:tblLook w:val="01E0" w:firstRow="1" w:lastRow="1" w:firstColumn="1" w:lastColumn="1" w:noHBand="0" w:noVBand="0"/>
      </w:tblPr>
      <w:tblGrid>
        <w:gridCol w:w="331"/>
        <w:gridCol w:w="3213"/>
        <w:gridCol w:w="11057"/>
        <w:gridCol w:w="425"/>
      </w:tblGrid>
      <w:tr w:rsidR="00E40DB6" w:rsidRPr="00FD2A46" w:rsidTr="00F74F91">
        <w:trPr>
          <w:trHeight w:val="699"/>
        </w:trPr>
        <w:tc>
          <w:tcPr>
            <w:tcW w:w="331" w:type="dxa"/>
            <w:tcBorders>
              <w:right w:val="single" w:sz="4" w:space="0" w:color="auto"/>
            </w:tcBorders>
          </w:tcPr>
          <w:p w:rsidR="00E40DB6" w:rsidRPr="00352078" w:rsidRDefault="00E40DB6" w:rsidP="00F74F91">
            <w:pPr>
              <w:ind w:firstLine="0"/>
              <w:rPr>
                <w:rFonts w:eastAsia="Calibri"/>
                <w:szCs w:val="28"/>
              </w:rPr>
            </w:pPr>
            <w:r>
              <w:rPr>
                <w:rFonts w:eastAsia="Calibri"/>
                <w:szCs w:val="28"/>
              </w:rPr>
              <w:t>"</w:t>
            </w:r>
          </w:p>
        </w:tc>
        <w:tc>
          <w:tcPr>
            <w:tcW w:w="3213" w:type="dxa"/>
            <w:tcBorders>
              <w:top w:val="single" w:sz="4" w:space="0" w:color="auto"/>
              <w:left w:val="single" w:sz="4" w:space="0" w:color="auto"/>
              <w:bottom w:val="single" w:sz="4" w:space="0" w:color="auto"/>
              <w:right w:val="single" w:sz="4" w:space="0" w:color="auto"/>
            </w:tcBorders>
          </w:tcPr>
          <w:p w:rsidR="00E40DB6" w:rsidRPr="00FD2A46" w:rsidRDefault="00E40DB6" w:rsidP="00F74F91">
            <w:pPr>
              <w:ind w:firstLine="0"/>
              <w:rPr>
                <w:szCs w:val="28"/>
              </w:rPr>
            </w:pPr>
            <w:r w:rsidRPr="00352078">
              <w:rPr>
                <w:rFonts w:eastAsia="Calibri"/>
                <w:szCs w:val="28"/>
              </w:rPr>
              <w:t xml:space="preserve">Финансовое </w:t>
            </w:r>
            <w:r w:rsidRPr="00655D0E">
              <w:rPr>
                <w:rFonts w:eastAsia="Calibri"/>
                <w:szCs w:val="28"/>
              </w:rPr>
              <w:t>обеспечение проектов, реализуемых в рамках Программы, – всего,                         в том числе по годам реализации</w:t>
            </w:r>
          </w:p>
        </w:tc>
        <w:tc>
          <w:tcPr>
            <w:tcW w:w="11057" w:type="dxa"/>
            <w:tcBorders>
              <w:top w:val="single" w:sz="4" w:space="0" w:color="auto"/>
              <w:left w:val="single" w:sz="4" w:space="0" w:color="auto"/>
              <w:bottom w:val="single" w:sz="4" w:space="0" w:color="auto"/>
              <w:right w:val="single" w:sz="4" w:space="0" w:color="auto"/>
            </w:tcBorders>
          </w:tcPr>
          <w:p w:rsidR="00E40DB6" w:rsidRPr="0073705E" w:rsidRDefault="00E40DB6" w:rsidP="00F74F91">
            <w:pPr>
              <w:ind w:firstLine="0"/>
              <w:rPr>
                <w:szCs w:val="28"/>
              </w:rPr>
            </w:pPr>
            <w:r w:rsidRPr="00352078">
              <w:rPr>
                <w:rFonts w:eastAsia="Calibri"/>
                <w:szCs w:val="28"/>
              </w:rPr>
              <w:t xml:space="preserve">Финансовое обеспечение проектов, реализуемых в рамках </w:t>
            </w:r>
            <w:r>
              <w:rPr>
                <w:rFonts w:eastAsia="Calibri"/>
                <w:szCs w:val="28"/>
              </w:rPr>
              <w:t>П</w:t>
            </w:r>
            <w:r w:rsidRPr="00352078">
              <w:rPr>
                <w:rFonts w:eastAsia="Calibri"/>
                <w:szCs w:val="28"/>
              </w:rPr>
              <w:t xml:space="preserve">рограммы, </w:t>
            </w:r>
            <w:r w:rsidRPr="00FC57B7">
              <w:rPr>
                <w:szCs w:val="28"/>
              </w:rPr>
              <w:t xml:space="preserve">– </w:t>
            </w:r>
            <w:r>
              <w:rPr>
                <w:szCs w:val="28"/>
              </w:rPr>
              <w:t xml:space="preserve">                                             </w:t>
            </w:r>
            <w:r w:rsidR="002B40A5">
              <w:rPr>
                <w:szCs w:val="28"/>
              </w:rPr>
              <w:t>6817196,56</w:t>
            </w:r>
            <w:r>
              <w:rPr>
                <w:szCs w:val="28"/>
              </w:rPr>
              <w:t xml:space="preserve"> </w:t>
            </w:r>
            <w:r w:rsidRPr="0073705E">
              <w:rPr>
                <w:szCs w:val="28"/>
              </w:rPr>
              <w:t>тыс. рублей, в том числе:</w:t>
            </w:r>
          </w:p>
          <w:p w:rsidR="00E40DB6" w:rsidRPr="0073705E" w:rsidRDefault="00E40DB6" w:rsidP="00F74F91">
            <w:pPr>
              <w:ind w:firstLine="0"/>
              <w:rPr>
                <w:szCs w:val="28"/>
              </w:rPr>
            </w:pPr>
            <w:r w:rsidRPr="0073705E">
              <w:rPr>
                <w:szCs w:val="28"/>
              </w:rPr>
              <w:t xml:space="preserve">2018 год – </w:t>
            </w:r>
            <w:r w:rsidR="004948D5">
              <w:rPr>
                <w:szCs w:val="28"/>
              </w:rPr>
              <w:t>630610,00</w:t>
            </w:r>
            <w:r w:rsidR="009F0315" w:rsidRPr="009F0315">
              <w:rPr>
                <w:szCs w:val="28"/>
              </w:rPr>
              <w:t xml:space="preserve"> </w:t>
            </w:r>
            <w:r w:rsidRPr="0073705E">
              <w:rPr>
                <w:szCs w:val="28"/>
              </w:rPr>
              <w:t>тыс. рублей;</w:t>
            </w:r>
          </w:p>
          <w:p w:rsidR="00E40DB6" w:rsidRPr="0073705E" w:rsidRDefault="00E40DB6" w:rsidP="00F74F91">
            <w:pPr>
              <w:ind w:firstLine="0"/>
              <w:rPr>
                <w:szCs w:val="28"/>
              </w:rPr>
            </w:pPr>
            <w:r w:rsidRPr="0073705E">
              <w:rPr>
                <w:szCs w:val="28"/>
              </w:rPr>
              <w:t xml:space="preserve">2019 год – </w:t>
            </w:r>
            <w:r w:rsidR="004948D5">
              <w:rPr>
                <w:szCs w:val="28"/>
              </w:rPr>
              <w:t>1743838,36</w:t>
            </w:r>
            <w:r w:rsidR="009F0315" w:rsidRPr="009F0315">
              <w:rPr>
                <w:szCs w:val="28"/>
              </w:rPr>
              <w:t xml:space="preserve"> </w:t>
            </w:r>
            <w:r w:rsidRPr="0073705E">
              <w:rPr>
                <w:szCs w:val="28"/>
              </w:rPr>
              <w:t>тыс. рублей;</w:t>
            </w:r>
          </w:p>
          <w:p w:rsidR="00E40DB6" w:rsidRPr="0073705E" w:rsidRDefault="00E40DB6" w:rsidP="00F74F91">
            <w:pPr>
              <w:ind w:firstLine="0"/>
              <w:rPr>
                <w:szCs w:val="28"/>
              </w:rPr>
            </w:pPr>
            <w:r w:rsidRPr="0073705E">
              <w:rPr>
                <w:szCs w:val="28"/>
              </w:rPr>
              <w:t xml:space="preserve">2020 год – </w:t>
            </w:r>
            <w:r w:rsidR="000427C2">
              <w:rPr>
                <w:szCs w:val="28"/>
              </w:rPr>
              <w:t>2332963,76</w:t>
            </w:r>
            <w:r w:rsidRPr="0073705E">
              <w:rPr>
                <w:szCs w:val="28"/>
              </w:rPr>
              <w:t xml:space="preserve"> тыс. рублей;</w:t>
            </w:r>
          </w:p>
          <w:p w:rsidR="00E40DB6" w:rsidRDefault="00FC426F" w:rsidP="004373D5">
            <w:pPr>
              <w:ind w:firstLine="0"/>
              <w:rPr>
                <w:szCs w:val="28"/>
              </w:rPr>
            </w:pPr>
            <w:r w:rsidRPr="0073705E">
              <w:rPr>
                <w:szCs w:val="28"/>
              </w:rPr>
              <w:t>2021 год</w:t>
            </w:r>
            <w:r w:rsidR="00E40DB6" w:rsidRPr="0073705E">
              <w:rPr>
                <w:szCs w:val="28"/>
              </w:rPr>
              <w:t xml:space="preserve"> – </w:t>
            </w:r>
            <w:r w:rsidR="004948D5">
              <w:rPr>
                <w:szCs w:val="28"/>
              </w:rPr>
              <w:t>1158066,48</w:t>
            </w:r>
            <w:r w:rsidR="009F0315" w:rsidRPr="009F0315">
              <w:rPr>
                <w:szCs w:val="28"/>
              </w:rPr>
              <w:t xml:space="preserve"> </w:t>
            </w:r>
            <w:r w:rsidR="00E40DB6">
              <w:rPr>
                <w:szCs w:val="28"/>
              </w:rPr>
              <w:t>тыс. рублей</w:t>
            </w:r>
          </w:p>
          <w:p w:rsidR="004373D5" w:rsidRDefault="00FC426F" w:rsidP="004373D5">
            <w:pPr>
              <w:ind w:firstLine="0"/>
              <w:rPr>
                <w:szCs w:val="28"/>
              </w:rPr>
            </w:pPr>
            <w:r w:rsidRPr="0073705E">
              <w:rPr>
                <w:szCs w:val="28"/>
              </w:rPr>
              <w:t>202</w:t>
            </w:r>
            <w:r>
              <w:rPr>
                <w:szCs w:val="28"/>
              </w:rPr>
              <w:t>2</w:t>
            </w:r>
            <w:r w:rsidRPr="0073705E">
              <w:rPr>
                <w:szCs w:val="28"/>
              </w:rPr>
              <w:t xml:space="preserve"> год</w:t>
            </w:r>
            <w:r w:rsidR="004373D5" w:rsidRPr="0073705E">
              <w:rPr>
                <w:szCs w:val="28"/>
              </w:rPr>
              <w:t xml:space="preserve"> – </w:t>
            </w:r>
            <w:r w:rsidR="001F3CF4">
              <w:rPr>
                <w:szCs w:val="28"/>
              </w:rPr>
              <w:t>509764,20</w:t>
            </w:r>
            <w:r w:rsidR="004373D5">
              <w:rPr>
                <w:szCs w:val="28"/>
              </w:rPr>
              <w:t xml:space="preserve"> тыс. рублей</w:t>
            </w:r>
          </w:p>
          <w:p w:rsidR="004373D5" w:rsidRDefault="00FC426F" w:rsidP="004373D5">
            <w:pPr>
              <w:ind w:firstLine="0"/>
              <w:rPr>
                <w:szCs w:val="28"/>
              </w:rPr>
            </w:pPr>
            <w:r>
              <w:rPr>
                <w:szCs w:val="28"/>
              </w:rPr>
              <w:t>2023</w:t>
            </w:r>
            <w:r w:rsidRPr="0073705E">
              <w:rPr>
                <w:szCs w:val="28"/>
              </w:rPr>
              <w:t xml:space="preserve"> год</w:t>
            </w:r>
            <w:r w:rsidR="004373D5" w:rsidRPr="0073705E">
              <w:rPr>
                <w:szCs w:val="28"/>
              </w:rPr>
              <w:t xml:space="preserve"> – </w:t>
            </w:r>
            <w:r w:rsidR="001F3CF4">
              <w:rPr>
                <w:szCs w:val="28"/>
              </w:rPr>
              <w:t>507309,45</w:t>
            </w:r>
            <w:r w:rsidR="009F0315" w:rsidRPr="009F0315">
              <w:rPr>
                <w:szCs w:val="28"/>
              </w:rPr>
              <w:t xml:space="preserve"> </w:t>
            </w:r>
            <w:r w:rsidR="004373D5">
              <w:rPr>
                <w:szCs w:val="28"/>
              </w:rPr>
              <w:t>тыс. рублей</w:t>
            </w:r>
          </w:p>
          <w:p w:rsidR="004373D5" w:rsidRPr="00FD2A46" w:rsidRDefault="004373D5" w:rsidP="001F3CF4">
            <w:pPr>
              <w:ind w:firstLine="0"/>
              <w:rPr>
                <w:szCs w:val="28"/>
              </w:rPr>
            </w:pPr>
            <w:r>
              <w:rPr>
                <w:szCs w:val="28"/>
              </w:rPr>
              <w:t>2024</w:t>
            </w:r>
            <w:r w:rsidRPr="0073705E">
              <w:rPr>
                <w:szCs w:val="28"/>
              </w:rPr>
              <w:t xml:space="preserve">  год – </w:t>
            </w:r>
            <w:r w:rsidR="001F3CF4">
              <w:rPr>
                <w:szCs w:val="28"/>
              </w:rPr>
              <w:t>527491,51</w:t>
            </w:r>
            <w:r w:rsidR="00310D1B" w:rsidRPr="00310D1B">
              <w:rPr>
                <w:szCs w:val="28"/>
              </w:rPr>
              <w:t xml:space="preserve"> </w:t>
            </w:r>
            <w:r>
              <w:rPr>
                <w:szCs w:val="28"/>
              </w:rPr>
              <w:t>тыс. рублей</w:t>
            </w:r>
          </w:p>
        </w:tc>
        <w:tc>
          <w:tcPr>
            <w:tcW w:w="425" w:type="dxa"/>
            <w:tcBorders>
              <w:left w:val="single" w:sz="4" w:space="0" w:color="auto"/>
            </w:tcBorders>
          </w:tcPr>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Pr="00FC57B7" w:rsidRDefault="00E40DB6" w:rsidP="00F74F91">
            <w:pPr>
              <w:ind w:firstLine="0"/>
              <w:rPr>
                <w:szCs w:val="28"/>
              </w:rPr>
            </w:pPr>
            <w:r>
              <w:rPr>
                <w:szCs w:val="28"/>
              </w:rPr>
              <w:t>".</w:t>
            </w:r>
          </w:p>
        </w:tc>
      </w:tr>
    </w:tbl>
    <w:p w:rsidR="00E40DB6" w:rsidRDefault="00E40DB6" w:rsidP="00E40DB6">
      <w:pPr>
        <w:pStyle w:val="af"/>
        <w:ind w:left="0" w:firstLine="708"/>
      </w:pPr>
    </w:p>
    <w:p w:rsidR="006C5A04" w:rsidRDefault="006C5A04" w:rsidP="00E40DB6">
      <w:pPr>
        <w:pStyle w:val="af"/>
        <w:ind w:left="0" w:firstLine="708"/>
      </w:pPr>
    </w:p>
    <w:p w:rsidR="000173F6" w:rsidRDefault="00E40DB6" w:rsidP="00E40DB6">
      <w:pPr>
        <w:pStyle w:val="af"/>
        <w:ind w:left="0"/>
        <w:rPr>
          <w:szCs w:val="28"/>
        </w:rPr>
      </w:pPr>
      <w:r>
        <w:t xml:space="preserve">2. </w:t>
      </w:r>
      <w:r w:rsidR="000173F6">
        <w:t xml:space="preserve">В подпрограмме </w:t>
      </w:r>
      <w:r w:rsidR="000173F6">
        <w:rPr>
          <w:szCs w:val="28"/>
        </w:rPr>
        <w:t>«</w:t>
      </w:r>
      <w:r w:rsidR="000173F6" w:rsidRPr="0073705E">
        <w:rPr>
          <w:szCs w:val="28"/>
        </w:rPr>
        <w:t>Первичная медико-санитарная помощь. Профилактика заболеваний и формирование здорового образа жизни</w:t>
      </w:r>
      <w:r w:rsidR="000173F6">
        <w:rPr>
          <w:szCs w:val="28"/>
        </w:rPr>
        <w:t>»:</w:t>
      </w:r>
    </w:p>
    <w:p w:rsidR="00E40DB6" w:rsidRPr="00770429" w:rsidRDefault="000173F6" w:rsidP="00E40DB6">
      <w:pPr>
        <w:pStyle w:val="af"/>
        <w:ind w:left="0"/>
      </w:pPr>
      <w:r>
        <w:t>п</w:t>
      </w:r>
      <w:r w:rsidR="00E40DB6">
        <w:t xml:space="preserve">озицию </w:t>
      </w:r>
      <w:r w:rsidR="00E40DB6">
        <w:rPr>
          <w:szCs w:val="28"/>
          <w:shd w:val="clear" w:color="auto" w:fill="FFFFFF"/>
        </w:rPr>
        <w:t>"</w:t>
      </w:r>
      <w:r w:rsidR="00E40DB6" w:rsidRPr="00770429">
        <w:rPr>
          <w:szCs w:val="28"/>
          <w:shd w:val="clear" w:color="auto" w:fill="FFFFFF"/>
        </w:rPr>
        <w:t>Финансовое обеспечение Подпрограммы</w:t>
      </w:r>
      <w:r w:rsidR="00E40DB6">
        <w:rPr>
          <w:szCs w:val="28"/>
          <w:shd w:val="clear" w:color="auto" w:fill="FFFFFF"/>
        </w:rPr>
        <w:t xml:space="preserve"> </w:t>
      </w:r>
      <w:r w:rsidR="00E40DB6" w:rsidRPr="00FD2A46">
        <w:rPr>
          <w:szCs w:val="28"/>
        </w:rPr>
        <w:t>–</w:t>
      </w:r>
      <w:r w:rsidR="00E40DB6">
        <w:rPr>
          <w:szCs w:val="28"/>
          <w:shd w:val="clear" w:color="auto" w:fill="FFFFFF"/>
        </w:rPr>
        <w:t xml:space="preserve"> </w:t>
      </w:r>
      <w:r w:rsidR="00E40DB6" w:rsidRPr="00FD2A46">
        <w:rPr>
          <w:szCs w:val="28"/>
        </w:rPr>
        <w:t xml:space="preserve">всего, в том числе по </w:t>
      </w:r>
      <w:r w:rsidR="00E40DB6">
        <w:rPr>
          <w:szCs w:val="28"/>
        </w:rPr>
        <w:t>годам реализации</w:t>
      </w:r>
      <w:r w:rsidR="00E40DB6">
        <w:rPr>
          <w:szCs w:val="28"/>
          <w:shd w:val="clear" w:color="auto" w:fill="FFFFFF"/>
        </w:rPr>
        <w:t xml:space="preserve">" </w:t>
      </w:r>
      <w:r w:rsidR="00E40DB6">
        <w:t>паспорта п</w:t>
      </w:r>
      <w:r w:rsidR="00E40DB6" w:rsidRPr="00770429">
        <w:t>одпрограммы изложить в следующей редакции:</w:t>
      </w:r>
    </w:p>
    <w:p w:rsidR="00E40DB6" w:rsidRDefault="00E40DB6" w:rsidP="00E40DB6">
      <w:pPr>
        <w:ind w:firstLine="0"/>
        <w:rPr>
          <w:b/>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
        <w:gridCol w:w="3191"/>
        <w:gridCol w:w="11082"/>
        <w:gridCol w:w="424"/>
      </w:tblGrid>
      <w:tr w:rsidR="00E40DB6" w:rsidRPr="00FD2A46" w:rsidTr="00655D0E">
        <w:tc>
          <w:tcPr>
            <w:tcW w:w="110" w:type="pct"/>
            <w:tcBorders>
              <w:top w:val="nil"/>
              <w:left w:val="nil"/>
              <w:bottom w:val="nil"/>
              <w:right w:val="single" w:sz="4" w:space="0" w:color="auto"/>
            </w:tcBorders>
          </w:tcPr>
          <w:p w:rsidR="00E40DB6" w:rsidRPr="00FD2A46" w:rsidRDefault="00E40DB6" w:rsidP="00F74F91">
            <w:pPr>
              <w:ind w:firstLine="0"/>
              <w:rPr>
                <w:szCs w:val="28"/>
              </w:rPr>
            </w:pPr>
            <w:r>
              <w:rPr>
                <w:szCs w:val="28"/>
              </w:rPr>
              <w:t>"</w:t>
            </w:r>
          </w:p>
        </w:tc>
        <w:tc>
          <w:tcPr>
            <w:tcW w:w="1062" w:type="pct"/>
            <w:tcBorders>
              <w:left w:val="single" w:sz="4" w:space="0" w:color="auto"/>
            </w:tcBorders>
            <w:shd w:val="clear" w:color="auto" w:fill="auto"/>
          </w:tcPr>
          <w:p w:rsidR="00E40DB6" w:rsidRPr="00FD2A46" w:rsidRDefault="00E40DB6" w:rsidP="00F74F91">
            <w:pPr>
              <w:ind w:firstLine="0"/>
              <w:rPr>
                <w:szCs w:val="28"/>
              </w:rPr>
            </w:pPr>
            <w:r w:rsidRPr="00655D0E">
              <w:rPr>
                <w:szCs w:val="28"/>
              </w:rPr>
              <w:t>Финансовое обеспечение  Подпрограммы – всего, в том числе по годам реализации</w:t>
            </w:r>
          </w:p>
        </w:tc>
        <w:tc>
          <w:tcPr>
            <w:tcW w:w="3687" w:type="pct"/>
            <w:tcBorders>
              <w:right w:val="single" w:sz="4" w:space="0" w:color="auto"/>
            </w:tcBorders>
          </w:tcPr>
          <w:p w:rsidR="00E40DB6" w:rsidRPr="0073705E" w:rsidRDefault="00E40DB6" w:rsidP="00F74F91">
            <w:pPr>
              <w:ind w:firstLine="0"/>
              <w:rPr>
                <w:szCs w:val="28"/>
              </w:rPr>
            </w:pPr>
            <w:r w:rsidRPr="00FD2A46">
              <w:rPr>
                <w:szCs w:val="28"/>
              </w:rPr>
              <w:t xml:space="preserve">Финансовое </w:t>
            </w:r>
            <w:r w:rsidR="00C47754" w:rsidRPr="00FD2A46">
              <w:rPr>
                <w:szCs w:val="28"/>
              </w:rPr>
              <w:t>обеспечение Подпрограммы</w:t>
            </w:r>
            <w:r w:rsidRPr="0073705E">
              <w:rPr>
                <w:szCs w:val="28"/>
              </w:rPr>
              <w:t xml:space="preserve"> – </w:t>
            </w:r>
            <w:r w:rsidR="004948D5">
              <w:rPr>
                <w:szCs w:val="28"/>
              </w:rPr>
              <w:t>17497572,91</w:t>
            </w:r>
            <w:r>
              <w:rPr>
                <w:szCs w:val="28"/>
              </w:rPr>
              <w:t xml:space="preserve"> </w:t>
            </w:r>
            <w:r w:rsidRPr="0073705E">
              <w:rPr>
                <w:szCs w:val="28"/>
              </w:rPr>
              <w:t xml:space="preserve">тыс. рублей, в том числе: </w:t>
            </w:r>
          </w:p>
          <w:p w:rsidR="00E40DB6" w:rsidRPr="00592EE9" w:rsidRDefault="00E40DB6" w:rsidP="00F74F91">
            <w:pPr>
              <w:ind w:firstLine="0"/>
              <w:rPr>
                <w:szCs w:val="28"/>
              </w:rPr>
            </w:pPr>
            <w:r w:rsidRPr="0073705E">
              <w:rPr>
                <w:szCs w:val="28"/>
              </w:rPr>
              <w:t xml:space="preserve">2018 год – </w:t>
            </w:r>
            <w:r w:rsidR="004948D5">
              <w:rPr>
                <w:szCs w:val="28"/>
              </w:rPr>
              <w:t>2824238,06</w:t>
            </w:r>
            <w:r w:rsidRPr="0073705E">
              <w:rPr>
                <w:szCs w:val="28"/>
              </w:rPr>
              <w:t xml:space="preserve"> тыс. рублей;</w:t>
            </w:r>
          </w:p>
          <w:p w:rsidR="00E40DB6" w:rsidRPr="0073705E" w:rsidRDefault="00E40DB6" w:rsidP="00F74F91">
            <w:pPr>
              <w:ind w:firstLine="0"/>
              <w:rPr>
                <w:szCs w:val="28"/>
              </w:rPr>
            </w:pPr>
            <w:r w:rsidRPr="0073705E">
              <w:rPr>
                <w:szCs w:val="28"/>
              </w:rPr>
              <w:t xml:space="preserve">2019 год – </w:t>
            </w:r>
            <w:r w:rsidR="006916D0">
              <w:rPr>
                <w:szCs w:val="28"/>
              </w:rPr>
              <w:t>3370812,88</w:t>
            </w:r>
            <w:r w:rsidRPr="0073705E">
              <w:rPr>
                <w:szCs w:val="28"/>
              </w:rPr>
              <w:t xml:space="preserve"> тыс. рублей;</w:t>
            </w:r>
          </w:p>
          <w:p w:rsidR="00E40DB6" w:rsidRPr="0073705E" w:rsidRDefault="00E40DB6" w:rsidP="00F74F91">
            <w:pPr>
              <w:ind w:firstLine="0"/>
              <w:rPr>
                <w:szCs w:val="28"/>
              </w:rPr>
            </w:pPr>
            <w:r w:rsidRPr="0073705E">
              <w:rPr>
                <w:szCs w:val="28"/>
              </w:rPr>
              <w:t xml:space="preserve">2020 год – </w:t>
            </w:r>
            <w:r w:rsidR="006916D0">
              <w:rPr>
                <w:szCs w:val="28"/>
              </w:rPr>
              <w:t>2425207,10</w:t>
            </w:r>
            <w:r w:rsidRPr="0073705E">
              <w:rPr>
                <w:szCs w:val="28"/>
              </w:rPr>
              <w:t xml:space="preserve"> тыс. рублей;</w:t>
            </w:r>
          </w:p>
          <w:p w:rsidR="00E40DB6" w:rsidRPr="0073705E" w:rsidRDefault="00C47754" w:rsidP="00F74F91">
            <w:pPr>
              <w:ind w:firstLine="0"/>
              <w:rPr>
                <w:szCs w:val="28"/>
              </w:rPr>
            </w:pPr>
            <w:r w:rsidRPr="0073705E">
              <w:rPr>
                <w:szCs w:val="28"/>
              </w:rPr>
              <w:t>2021 год</w:t>
            </w:r>
            <w:r w:rsidR="00E40DB6" w:rsidRPr="0073705E">
              <w:rPr>
                <w:szCs w:val="28"/>
              </w:rPr>
              <w:t xml:space="preserve"> – </w:t>
            </w:r>
            <w:r w:rsidR="004948D5">
              <w:rPr>
                <w:szCs w:val="28"/>
              </w:rPr>
              <w:t>2255730,80</w:t>
            </w:r>
            <w:r>
              <w:rPr>
                <w:szCs w:val="28"/>
              </w:rPr>
              <w:t xml:space="preserve"> </w:t>
            </w:r>
            <w:r w:rsidR="00E40DB6" w:rsidRPr="0073705E">
              <w:rPr>
                <w:szCs w:val="28"/>
              </w:rPr>
              <w:t>тыс. рублей;</w:t>
            </w:r>
          </w:p>
          <w:p w:rsidR="00E40DB6" w:rsidRPr="0073705E" w:rsidRDefault="00E40DB6" w:rsidP="00F74F91">
            <w:pPr>
              <w:ind w:firstLine="0"/>
              <w:rPr>
                <w:szCs w:val="28"/>
              </w:rPr>
            </w:pPr>
            <w:r w:rsidRPr="0073705E">
              <w:rPr>
                <w:szCs w:val="28"/>
              </w:rPr>
              <w:t xml:space="preserve">2022 год – </w:t>
            </w:r>
            <w:r w:rsidR="004373D5">
              <w:rPr>
                <w:szCs w:val="28"/>
              </w:rPr>
              <w:t>212</w:t>
            </w:r>
            <w:r w:rsidR="00C47754">
              <w:rPr>
                <w:szCs w:val="28"/>
              </w:rPr>
              <w:t>1214,78</w:t>
            </w:r>
            <w:r w:rsidRPr="0073705E">
              <w:rPr>
                <w:szCs w:val="28"/>
              </w:rPr>
              <w:t xml:space="preserve"> тыс. рублей;</w:t>
            </w:r>
          </w:p>
          <w:p w:rsidR="00E40DB6" w:rsidRPr="0073705E" w:rsidRDefault="00E40DB6" w:rsidP="00F74F91">
            <w:pPr>
              <w:ind w:firstLine="0"/>
              <w:rPr>
                <w:szCs w:val="28"/>
              </w:rPr>
            </w:pPr>
            <w:r w:rsidRPr="0073705E">
              <w:rPr>
                <w:szCs w:val="28"/>
              </w:rPr>
              <w:t xml:space="preserve">2023 год – </w:t>
            </w:r>
            <w:r w:rsidR="004373D5">
              <w:rPr>
                <w:szCs w:val="28"/>
              </w:rPr>
              <w:t>220</w:t>
            </w:r>
            <w:r w:rsidR="00C47754">
              <w:rPr>
                <w:szCs w:val="28"/>
              </w:rPr>
              <w:t>6063,38</w:t>
            </w:r>
            <w:r w:rsidRPr="0073705E">
              <w:rPr>
                <w:szCs w:val="28"/>
              </w:rPr>
              <w:t xml:space="preserve"> тыс. рублей;</w:t>
            </w:r>
          </w:p>
          <w:p w:rsidR="00E40DB6" w:rsidRPr="00FD2A46" w:rsidRDefault="00E40DB6" w:rsidP="00C47754">
            <w:pPr>
              <w:ind w:firstLine="0"/>
              <w:rPr>
                <w:szCs w:val="28"/>
              </w:rPr>
            </w:pPr>
            <w:r w:rsidRPr="0073705E">
              <w:rPr>
                <w:szCs w:val="28"/>
              </w:rPr>
              <w:t xml:space="preserve">2024 год – </w:t>
            </w:r>
            <w:r w:rsidR="004373D5">
              <w:rPr>
                <w:szCs w:val="28"/>
              </w:rPr>
              <w:t>229</w:t>
            </w:r>
            <w:r w:rsidR="00C47754">
              <w:rPr>
                <w:szCs w:val="28"/>
              </w:rPr>
              <w:t>4305</w:t>
            </w:r>
            <w:r w:rsidR="004373D5">
              <w:rPr>
                <w:szCs w:val="28"/>
              </w:rPr>
              <w:t>,</w:t>
            </w:r>
            <w:r w:rsidR="00C47754">
              <w:rPr>
                <w:szCs w:val="28"/>
              </w:rPr>
              <w:t>91</w:t>
            </w:r>
            <w:r>
              <w:rPr>
                <w:szCs w:val="28"/>
              </w:rPr>
              <w:t xml:space="preserve"> тыс. рублей</w:t>
            </w:r>
          </w:p>
        </w:tc>
        <w:tc>
          <w:tcPr>
            <w:tcW w:w="141" w:type="pct"/>
            <w:tcBorders>
              <w:top w:val="nil"/>
              <w:left w:val="single" w:sz="4" w:space="0" w:color="auto"/>
              <w:bottom w:val="nil"/>
              <w:right w:val="nil"/>
            </w:tcBorders>
          </w:tcPr>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Pr="00FD2A46" w:rsidRDefault="00E40DB6" w:rsidP="00F74F91">
            <w:pPr>
              <w:ind w:firstLine="0"/>
              <w:rPr>
                <w:szCs w:val="28"/>
              </w:rPr>
            </w:pPr>
            <w:r>
              <w:rPr>
                <w:szCs w:val="28"/>
              </w:rPr>
              <w:t>".</w:t>
            </w:r>
          </w:p>
        </w:tc>
      </w:tr>
    </w:tbl>
    <w:p w:rsidR="00E40DB6" w:rsidRDefault="00E40DB6" w:rsidP="00E40DB6">
      <w:pPr>
        <w:ind w:firstLine="0"/>
        <w:jc w:val="left"/>
      </w:pPr>
    </w:p>
    <w:p w:rsidR="008170D3" w:rsidRPr="004D1FAD" w:rsidRDefault="008170D3" w:rsidP="008170D3">
      <w:pPr>
        <w:autoSpaceDE w:val="0"/>
        <w:autoSpaceDN w:val="0"/>
        <w:adjustRightInd w:val="0"/>
        <w:rPr>
          <w:rFonts w:eastAsia="Calibri"/>
          <w:szCs w:val="28"/>
        </w:rPr>
      </w:pPr>
      <w:r>
        <w:t>дополнить позициями</w:t>
      </w:r>
      <w:r w:rsidRPr="00770429">
        <w:t xml:space="preserve"> </w:t>
      </w:r>
      <w:r>
        <w:t>следующего содержания:</w:t>
      </w:r>
    </w:p>
    <w:p w:rsidR="008170D3" w:rsidRPr="00770429" w:rsidRDefault="008170D3" w:rsidP="008170D3">
      <w:pPr>
        <w:pStyle w:val="af"/>
        <w:ind w:left="0" w:firstLine="709"/>
        <w:rPr>
          <w:szCs w:val="28"/>
        </w:rPr>
      </w:pPr>
    </w:p>
    <w:tbl>
      <w:tblPr>
        <w:tblW w:w="15026" w:type="dxa"/>
        <w:tblInd w:w="-34" w:type="dxa"/>
        <w:tblLook w:val="01E0" w:firstRow="1" w:lastRow="1" w:firstColumn="1" w:lastColumn="1" w:noHBand="0" w:noVBand="0"/>
      </w:tblPr>
      <w:tblGrid>
        <w:gridCol w:w="331"/>
        <w:gridCol w:w="3072"/>
        <w:gridCol w:w="11198"/>
        <w:gridCol w:w="425"/>
      </w:tblGrid>
      <w:tr w:rsidR="008170D3" w:rsidRPr="00FD2A46" w:rsidTr="00A778F9">
        <w:trPr>
          <w:trHeight w:val="699"/>
        </w:trPr>
        <w:tc>
          <w:tcPr>
            <w:tcW w:w="331" w:type="dxa"/>
            <w:tcBorders>
              <w:right w:val="single" w:sz="4" w:space="0" w:color="auto"/>
            </w:tcBorders>
          </w:tcPr>
          <w:p w:rsidR="008170D3" w:rsidRPr="00352078" w:rsidRDefault="008170D3" w:rsidP="00A778F9">
            <w:pPr>
              <w:ind w:firstLine="0"/>
              <w:rPr>
                <w:rFonts w:eastAsia="Calibri"/>
                <w:szCs w:val="28"/>
              </w:rPr>
            </w:pPr>
            <w:r>
              <w:rPr>
                <w:rFonts w:eastAsia="Calibri"/>
                <w:szCs w:val="28"/>
              </w:rPr>
              <w:t>"</w:t>
            </w:r>
          </w:p>
        </w:tc>
        <w:tc>
          <w:tcPr>
            <w:tcW w:w="3072" w:type="dxa"/>
            <w:tcBorders>
              <w:top w:val="single" w:sz="4" w:space="0" w:color="auto"/>
              <w:left w:val="single" w:sz="4" w:space="0" w:color="auto"/>
              <w:bottom w:val="single" w:sz="4" w:space="0" w:color="auto"/>
              <w:right w:val="single" w:sz="4" w:space="0" w:color="auto"/>
            </w:tcBorders>
          </w:tcPr>
          <w:p w:rsidR="008170D3" w:rsidRDefault="008170D3" w:rsidP="00A778F9">
            <w:pPr>
              <w:ind w:firstLine="0"/>
              <w:rPr>
                <w:rFonts w:eastAsia="Calibri"/>
                <w:szCs w:val="28"/>
              </w:rPr>
            </w:pPr>
            <w:r>
              <w:rPr>
                <w:rFonts w:eastAsia="Calibri"/>
                <w:szCs w:val="28"/>
              </w:rPr>
              <w:t xml:space="preserve">Проекты, </w:t>
            </w:r>
          </w:p>
          <w:p w:rsidR="008170D3" w:rsidRPr="00FD2A46" w:rsidRDefault="008170D3" w:rsidP="00A778F9">
            <w:pPr>
              <w:ind w:firstLine="0"/>
              <w:rPr>
                <w:szCs w:val="28"/>
              </w:rPr>
            </w:pPr>
            <w:r>
              <w:rPr>
                <w:rFonts w:eastAsia="Calibri"/>
                <w:szCs w:val="28"/>
              </w:rPr>
              <w:t>реализуемые в рамках Подпрограммы</w:t>
            </w:r>
          </w:p>
        </w:tc>
        <w:tc>
          <w:tcPr>
            <w:tcW w:w="11198" w:type="dxa"/>
            <w:tcBorders>
              <w:top w:val="single" w:sz="4" w:space="0" w:color="auto"/>
              <w:left w:val="single" w:sz="4" w:space="0" w:color="auto"/>
              <w:bottom w:val="single" w:sz="4" w:space="0" w:color="auto"/>
              <w:right w:val="single" w:sz="4" w:space="0" w:color="auto"/>
            </w:tcBorders>
          </w:tcPr>
          <w:p w:rsidR="006B59C9" w:rsidRPr="004A5C15" w:rsidRDefault="006B59C9" w:rsidP="006B59C9">
            <w:pPr>
              <w:ind w:firstLine="0"/>
              <w:rPr>
                <w:szCs w:val="28"/>
              </w:rPr>
            </w:pPr>
            <w:r w:rsidRPr="004A5C15">
              <w:rPr>
                <w:szCs w:val="28"/>
              </w:rPr>
              <w:t>Федеральный проект "Развитие детского здравоохранения, включая создания современной инфраструктуры оказания медицинской помощи детям"</w:t>
            </w:r>
          </w:p>
          <w:p w:rsidR="006B59C9" w:rsidRDefault="006B59C9" w:rsidP="006B59C9">
            <w:pPr>
              <w:ind w:firstLine="0"/>
              <w:rPr>
                <w:szCs w:val="28"/>
              </w:rPr>
            </w:pPr>
            <w:r w:rsidRPr="004A5C15">
              <w:rPr>
                <w:szCs w:val="28"/>
              </w:rPr>
              <w:t>Федеральный проект "Развитие системы оказания первичной медико-санитарной помощи в Ленинградской области".</w:t>
            </w:r>
          </w:p>
          <w:p w:rsidR="004948D5" w:rsidRPr="004A5C15" w:rsidRDefault="004948D5" w:rsidP="006B59C9">
            <w:pPr>
              <w:ind w:firstLine="0"/>
              <w:rPr>
                <w:szCs w:val="28"/>
              </w:rPr>
            </w:pPr>
            <w:r>
              <w:rPr>
                <w:szCs w:val="28"/>
              </w:rPr>
              <w:t xml:space="preserve">Федеральный проект </w:t>
            </w:r>
            <w:r w:rsidRPr="004A5C15">
              <w:rPr>
                <w:szCs w:val="28"/>
              </w:rPr>
              <w:t>"</w:t>
            </w:r>
            <w:r>
              <w:rPr>
                <w:szCs w:val="28"/>
              </w:rPr>
              <w:t>Старшее поколение</w:t>
            </w:r>
            <w:r w:rsidRPr="004A5C15">
              <w:rPr>
                <w:szCs w:val="28"/>
              </w:rPr>
              <w:t>"</w:t>
            </w:r>
          </w:p>
          <w:p w:rsidR="008170D3" w:rsidRPr="00FD2A46" w:rsidRDefault="006B59C9" w:rsidP="006B59C9">
            <w:pPr>
              <w:ind w:firstLine="0"/>
              <w:rPr>
                <w:szCs w:val="28"/>
              </w:rPr>
            </w:pPr>
            <w:r w:rsidRPr="004A5C15">
              <w:rPr>
                <w:szCs w:val="28"/>
              </w:rPr>
              <w:t>Федеральный проект "Формирование системы мотивации граждан к здоровому образу жизни, включая здоровое питание и отказ от вредных привычек"</w:t>
            </w:r>
          </w:p>
        </w:tc>
        <w:tc>
          <w:tcPr>
            <w:tcW w:w="425" w:type="dxa"/>
            <w:vMerge w:val="restart"/>
            <w:tcBorders>
              <w:left w:val="single" w:sz="4" w:space="0" w:color="auto"/>
            </w:tcBorders>
          </w:tcPr>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Pr="00352078" w:rsidRDefault="008170D3" w:rsidP="00A778F9">
            <w:pPr>
              <w:ind w:firstLine="0"/>
              <w:rPr>
                <w:rFonts w:eastAsia="Calibri"/>
                <w:szCs w:val="28"/>
              </w:rPr>
            </w:pPr>
            <w:r>
              <w:rPr>
                <w:rFonts w:eastAsia="Calibri"/>
                <w:szCs w:val="28"/>
              </w:rPr>
              <w:t>".</w:t>
            </w:r>
          </w:p>
        </w:tc>
      </w:tr>
      <w:tr w:rsidR="008170D3" w:rsidRPr="00FD2A46" w:rsidTr="00AD099E">
        <w:trPr>
          <w:trHeight w:val="699"/>
        </w:trPr>
        <w:tc>
          <w:tcPr>
            <w:tcW w:w="331" w:type="dxa"/>
            <w:tcBorders>
              <w:right w:val="single" w:sz="4" w:space="0" w:color="auto"/>
            </w:tcBorders>
          </w:tcPr>
          <w:p w:rsidR="008170D3" w:rsidRDefault="008170D3" w:rsidP="00A778F9">
            <w:pPr>
              <w:ind w:firstLine="0"/>
              <w:rPr>
                <w:rFonts w:eastAsia="Calibri"/>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8170D3" w:rsidRPr="00AD099E" w:rsidRDefault="008170D3" w:rsidP="00A778F9">
            <w:pPr>
              <w:ind w:firstLine="0"/>
              <w:rPr>
                <w:rFonts w:eastAsia="Calibri"/>
                <w:szCs w:val="28"/>
              </w:rPr>
            </w:pPr>
            <w:r w:rsidRPr="00AD099E">
              <w:rPr>
                <w:rFonts w:eastAsia="Calibri"/>
                <w:szCs w:val="28"/>
              </w:rPr>
              <w:t>Финансовое обеспечение проектов, реализуемых в рамках Подпрограммы, – всего, в том числе                         по годам реализации</w:t>
            </w:r>
          </w:p>
        </w:tc>
        <w:tc>
          <w:tcPr>
            <w:tcW w:w="11198" w:type="dxa"/>
            <w:tcBorders>
              <w:top w:val="single" w:sz="4" w:space="0" w:color="auto"/>
              <w:left w:val="single" w:sz="4" w:space="0" w:color="auto"/>
              <w:bottom w:val="single" w:sz="4" w:space="0" w:color="auto"/>
              <w:right w:val="single" w:sz="4" w:space="0" w:color="auto"/>
            </w:tcBorders>
          </w:tcPr>
          <w:p w:rsidR="008170D3" w:rsidRPr="0073705E" w:rsidRDefault="008170D3" w:rsidP="00A778F9">
            <w:pPr>
              <w:ind w:firstLine="0"/>
              <w:rPr>
                <w:szCs w:val="28"/>
              </w:rPr>
            </w:pPr>
            <w:r w:rsidRPr="00352078">
              <w:rPr>
                <w:rFonts w:eastAsia="Calibri"/>
                <w:szCs w:val="28"/>
              </w:rPr>
              <w:t xml:space="preserve">Финансовое обеспечение проектов, реализуемых в рамках </w:t>
            </w:r>
            <w:r>
              <w:rPr>
                <w:rFonts w:eastAsia="Calibri"/>
                <w:szCs w:val="28"/>
              </w:rPr>
              <w:t>Подпрограммы</w:t>
            </w:r>
            <w:r w:rsidRPr="00352078">
              <w:rPr>
                <w:rFonts w:eastAsia="Calibri"/>
                <w:szCs w:val="28"/>
              </w:rPr>
              <w:t xml:space="preserve">, </w:t>
            </w:r>
            <w:r>
              <w:rPr>
                <w:szCs w:val="28"/>
              </w:rPr>
              <w:t xml:space="preserve">–                                    </w:t>
            </w:r>
            <w:r w:rsidR="004948D5">
              <w:rPr>
                <w:szCs w:val="28"/>
              </w:rPr>
              <w:t>580764,80</w:t>
            </w:r>
            <w:r w:rsidR="00BE14F1">
              <w:rPr>
                <w:szCs w:val="28"/>
              </w:rPr>
              <w:t xml:space="preserve"> </w:t>
            </w:r>
            <w:r w:rsidRPr="0073705E">
              <w:rPr>
                <w:szCs w:val="28"/>
              </w:rPr>
              <w:t>тыс. рублей, в том числе:</w:t>
            </w:r>
          </w:p>
          <w:p w:rsidR="008170D3" w:rsidRPr="0073705E" w:rsidRDefault="008170D3" w:rsidP="00A778F9">
            <w:pPr>
              <w:ind w:firstLine="0"/>
              <w:rPr>
                <w:szCs w:val="28"/>
              </w:rPr>
            </w:pPr>
            <w:r w:rsidRPr="0073705E">
              <w:rPr>
                <w:szCs w:val="28"/>
              </w:rPr>
              <w:t xml:space="preserve">2019 год – </w:t>
            </w:r>
            <w:r w:rsidR="00BE14F1" w:rsidRPr="00BE14F1">
              <w:rPr>
                <w:szCs w:val="28"/>
              </w:rPr>
              <w:t>377 085,30</w:t>
            </w:r>
            <w:r w:rsidR="00BE14F1">
              <w:rPr>
                <w:szCs w:val="28"/>
              </w:rPr>
              <w:t xml:space="preserve"> </w:t>
            </w:r>
            <w:r w:rsidRPr="0073705E">
              <w:rPr>
                <w:szCs w:val="28"/>
              </w:rPr>
              <w:t>тыс. рублей;</w:t>
            </w:r>
          </w:p>
          <w:p w:rsidR="008170D3" w:rsidRPr="0073705E" w:rsidRDefault="008170D3" w:rsidP="00A778F9">
            <w:pPr>
              <w:ind w:firstLine="0"/>
              <w:rPr>
                <w:szCs w:val="28"/>
              </w:rPr>
            </w:pPr>
            <w:r w:rsidRPr="0073705E">
              <w:rPr>
                <w:szCs w:val="28"/>
              </w:rPr>
              <w:t xml:space="preserve">2020 год – </w:t>
            </w:r>
            <w:r w:rsidR="004948D5">
              <w:rPr>
                <w:szCs w:val="28"/>
              </w:rPr>
              <w:t>187358,70</w:t>
            </w:r>
            <w:r w:rsidR="00BE14F1">
              <w:rPr>
                <w:szCs w:val="28"/>
              </w:rPr>
              <w:t xml:space="preserve"> </w:t>
            </w:r>
            <w:r w:rsidRPr="0073705E">
              <w:rPr>
                <w:szCs w:val="28"/>
              </w:rPr>
              <w:t>тыс. рублей;</w:t>
            </w:r>
          </w:p>
          <w:p w:rsidR="008170D3" w:rsidRDefault="00903604" w:rsidP="00A778F9">
            <w:pPr>
              <w:ind w:firstLine="0"/>
              <w:rPr>
                <w:szCs w:val="28"/>
              </w:rPr>
            </w:pPr>
            <w:r w:rsidRPr="0073705E">
              <w:rPr>
                <w:szCs w:val="28"/>
              </w:rPr>
              <w:t>2021 год</w:t>
            </w:r>
            <w:r w:rsidR="008170D3" w:rsidRPr="0073705E">
              <w:rPr>
                <w:szCs w:val="28"/>
              </w:rPr>
              <w:t xml:space="preserve"> – </w:t>
            </w:r>
            <w:r w:rsidR="004948D5">
              <w:rPr>
                <w:szCs w:val="28"/>
              </w:rPr>
              <w:t>16320,80</w:t>
            </w:r>
            <w:r w:rsidR="00BE14F1">
              <w:rPr>
                <w:szCs w:val="28"/>
              </w:rPr>
              <w:t xml:space="preserve"> </w:t>
            </w:r>
            <w:r w:rsidR="008170D3">
              <w:rPr>
                <w:szCs w:val="28"/>
              </w:rPr>
              <w:t>тыс. рублей</w:t>
            </w:r>
          </w:p>
          <w:p w:rsidR="008170D3" w:rsidRPr="006F481C" w:rsidRDefault="008170D3" w:rsidP="00A778F9">
            <w:pPr>
              <w:ind w:firstLine="0"/>
              <w:rPr>
                <w:szCs w:val="28"/>
              </w:rPr>
            </w:pPr>
          </w:p>
        </w:tc>
        <w:tc>
          <w:tcPr>
            <w:tcW w:w="425" w:type="dxa"/>
            <w:vMerge/>
            <w:tcBorders>
              <w:left w:val="single" w:sz="4" w:space="0" w:color="auto"/>
            </w:tcBorders>
          </w:tcPr>
          <w:p w:rsidR="008170D3" w:rsidRDefault="008170D3" w:rsidP="00A778F9">
            <w:pPr>
              <w:ind w:firstLine="0"/>
              <w:rPr>
                <w:rFonts w:eastAsia="Calibri"/>
                <w:szCs w:val="28"/>
              </w:rPr>
            </w:pPr>
          </w:p>
        </w:tc>
      </w:tr>
    </w:tbl>
    <w:p w:rsidR="008170D3" w:rsidRDefault="008170D3" w:rsidP="00E40DB6">
      <w:pPr>
        <w:ind w:firstLine="0"/>
        <w:jc w:val="left"/>
      </w:pPr>
    </w:p>
    <w:p w:rsidR="006B59C9" w:rsidRDefault="006C5A04" w:rsidP="00E40DB6">
      <w:pPr>
        <w:ind w:firstLine="0"/>
        <w:jc w:val="left"/>
      </w:pPr>
      <w:r>
        <w:tab/>
      </w:r>
      <w:r w:rsidR="004A5C15">
        <w:t>в</w:t>
      </w:r>
      <w:r w:rsidR="006B59C9">
        <w:t xml:space="preserve"> </w:t>
      </w:r>
      <w:r>
        <w:t>Раздел</w:t>
      </w:r>
      <w:r w:rsidR="006B59C9">
        <w:t>е</w:t>
      </w:r>
      <w:r>
        <w:t xml:space="preserve"> </w:t>
      </w:r>
      <w:r w:rsidRPr="00A108D9">
        <w:t>«Характеристика основных мероприятий</w:t>
      </w:r>
      <w:r w:rsidR="004100EB" w:rsidRPr="00A108D9">
        <w:t xml:space="preserve"> и проектов</w:t>
      </w:r>
      <w:r w:rsidRPr="00A108D9">
        <w:t xml:space="preserve"> Подпрограммы»</w:t>
      </w:r>
      <w:r w:rsidR="006B59C9" w:rsidRPr="00A108D9">
        <w:t>:</w:t>
      </w:r>
    </w:p>
    <w:p w:rsidR="00F44B5B" w:rsidRDefault="00F44B5B" w:rsidP="00E40DB6">
      <w:pPr>
        <w:ind w:firstLine="0"/>
        <w:jc w:val="left"/>
      </w:pPr>
    </w:p>
    <w:p w:rsidR="006B59C9" w:rsidRDefault="005F222B" w:rsidP="006B59C9">
      <w:pPr>
        <w:jc w:val="left"/>
      </w:pPr>
      <w:r>
        <w:t>Наименование подраздела</w:t>
      </w:r>
      <w:r w:rsidR="006B59C9">
        <w:t xml:space="preserve"> «</w:t>
      </w:r>
      <w:r w:rsidR="006B59C9" w:rsidRPr="006B59C9">
        <w:t>Основное мероприятие "Развитие материально-технической базы детских поликлиник и детских поликлинических отделений медицинских организаций"</w:t>
      </w:r>
      <w:r w:rsidR="006B59C9">
        <w:t>» изложить  в следующей редакции:</w:t>
      </w:r>
    </w:p>
    <w:p w:rsidR="006B59C9" w:rsidRDefault="006B59C9" w:rsidP="006B59C9">
      <w:pPr>
        <w:jc w:val="left"/>
      </w:pPr>
      <w:r>
        <w:t>«</w:t>
      </w:r>
      <w:r w:rsidRPr="006B59C9">
        <w:t>Федеральный проект "Развитие детского здравоохранения, включая создания современной инфраструктуры оказания медицинской помощи детям"</w:t>
      </w:r>
      <w:r>
        <w:t>»</w:t>
      </w:r>
      <w:r w:rsidR="00735D49">
        <w:t xml:space="preserve"> (до 2019 года - </w:t>
      </w:r>
      <w:r w:rsidR="00735D49" w:rsidRPr="00735D49">
        <w:t>«Основное мероприятие "Развитие материально-технической базы детских поликлиник и детских поликлинических отделений медицинских организаций"»</w:t>
      </w:r>
      <w:r w:rsidR="00735D49">
        <w:t>)</w:t>
      </w:r>
    </w:p>
    <w:p w:rsidR="00F44B5B" w:rsidRDefault="00F44B5B" w:rsidP="00F44B5B">
      <w:r>
        <w:t>наименование таблицы 1 «Перечень медицинских организаций, участвующих в реализации основного мероприятия "Развитие материально-технической базы детских поликлиник и детских поликлинических отделений медицинских организаций"» изложить в следующей редакции:</w:t>
      </w:r>
    </w:p>
    <w:p w:rsidR="00F44B5B" w:rsidRDefault="00F44B5B" w:rsidP="00F44B5B">
      <w:r>
        <w:t xml:space="preserve"> «Перечень медицинских организаций, участвующих в реализации Федерального проекта "Развитие детского здравоохранения, включая создания современной инфраструктуры оказания медицинской помощи детям"»;</w:t>
      </w:r>
    </w:p>
    <w:p w:rsidR="00F44B5B" w:rsidRDefault="00F44B5B" w:rsidP="00F44B5B">
      <w:r>
        <w:lastRenderedPageBreak/>
        <w:t>наименование таблицы 2 «Перечень медицинских изделий для приобретения до 31 декабря 2020 года в рамках реализации основного мероприятия "Развитие материально-технической базы детских поликлиник и детских поликлинических отделений медицинских организаций"» изложить в следующей редакции:</w:t>
      </w:r>
    </w:p>
    <w:p w:rsidR="00F44B5B" w:rsidRDefault="00F44B5B" w:rsidP="00F44B5B">
      <w:r>
        <w:t xml:space="preserve"> «Перечень медицинских изделий для приобретения до 31 декабря 2020 года в рамках реализации федерального проекта "Развитие детского здравоохранения, включая создания современной инфраструктуры оказания медицинской помощи детям"»</w:t>
      </w:r>
    </w:p>
    <w:p w:rsidR="00735D49" w:rsidRDefault="00735D49" w:rsidP="00F44B5B">
      <w:r>
        <w:t>В таблице 2 «Перечень медицинских изделий для приобретения до 31 декабря 2020 года в рамках реализации федерального проекта "Развитие детского здравоохранения, включая создания современной инфраструктуры оказания медицинской помощи детям"» добавить графу следующего содержания:</w:t>
      </w:r>
    </w:p>
    <w:p w:rsidR="00735D49" w:rsidRDefault="00735D49" w:rsidP="00F44B5B"/>
    <w:tbl>
      <w:tblPr>
        <w:tblStyle w:val="afa"/>
        <w:tblW w:w="0" w:type="auto"/>
        <w:tblLook w:val="04A0" w:firstRow="1" w:lastRow="0" w:firstColumn="1" w:lastColumn="0" w:noHBand="0" w:noVBand="1"/>
      </w:tblPr>
      <w:tblGrid>
        <w:gridCol w:w="817"/>
        <w:gridCol w:w="5387"/>
        <w:gridCol w:w="2268"/>
        <w:gridCol w:w="5670"/>
        <w:gridCol w:w="646"/>
      </w:tblGrid>
      <w:tr w:rsidR="00735D49" w:rsidTr="00735D49">
        <w:tc>
          <w:tcPr>
            <w:tcW w:w="817" w:type="dxa"/>
          </w:tcPr>
          <w:p w:rsidR="00735D49" w:rsidRPr="00735D49" w:rsidRDefault="00735D49" w:rsidP="00F44B5B">
            <w:pPr>
              <w:ind w:firstLine="0"/>
              <w:rPr>
                <w:rFonts w:ascii="Times New Roman" w:hAnsi="Times New Roman"/>
              </w:rPr>
            </w:pPr>
            <w:r w:rsidRPr="00735D49">
              <w:rPr>
                <w:rFonts w:ascii="Times New Roman" w:hAnsi="Times New Roman"/>
              </w:rPr>
              <w:t>22</w:t>
            </w:r>
          </w:p>
        </w:tc>
        <w:tc>
          <w:tcPr>
            <w:tcW w:w="5387" w:type="dxa"/>
          </w:tcPr>
          <w:p w:rsidR="00735D49" w:rsidRPr="00735D49" w:rsidRDefault="00735D49" w:rsidP="00F44B5B">
            <w:pPr>
              <w:ind w:firstLine="0"/>
              <w:rPr>
                <w:rFonts w:ascii="Times New Roman" w:hAnsi="Times New Roman"/>
              </w:rPr>
            </w:pPr>
            <w:r w:rsidRPr="00735D49">
              <w:rPr>
                <w:rFonts w:ascii="Times New Roman" w:hAnsi="Times New Roman"/>
              </w:rPr>
              <w:t>Комплекс рентгеновский диагностический стационарный цифровой</w:t>
            </w:r>
          </w:p>
        </w:tc>
        <w:tc>
          <w:tcPr>
            <w:tcW w:w="2268" w:type="dxa"/>
          </w:tcPr>
          <w:p w:rsidR="00735D49" w:rsidRPr="00735D49" w:rsidRDefault="00735D49" w:rsidP="00F44B5B">
            <w:pPr>
              <w:ind w:firstLine="0"/>
              <w:rPr>
                <w:rFonts w:ascii="Times New Roman" w:hAnsi="Times New Roman"/>
              </w:rPr>
            </w:pPr>
            <w:r w:rsidRPr="00735D49">
              <w:rPr>
                <w:rFonts w:ascii="Times New Roman" w:hAnsi="Times New Roman"/>
              </w:rPr>
              <w:t>191220</w:t>
            </w:r>
          </w:p>
        </w:tc>
        <w:tc>
          <w:tcPr>
            <w:tcW w:w="5670" w:type="dxa"/>
          </w:tcPr>
          <w:p w:rsidR="00735D49" w:rsidRPr="00735D49" w:rsidRDefault="00735D49" w:rsidP="00F44B5B">
            <w:pPr>
              <w:ind w:firstLine="0"/>
              <w:rPr>
                <w:rFonts w:ascii="Times New Roman" w:hAnsi="Times New Roman"/>
              </w:rPr>
            </w:pPr>
            <w:r w:rsidRPr="00735D49">
              <w:rPr>
                <w:rFonts w:ascii="Times New Roman" w:hAnsi="Times New Roman"/>
              </w:rPr>
              <w:t>Система рентгеновская диагностическая стационарная общего назначения, цифровая</w:t>
            </w:r>
          </w:p>
        </w:tc>
        <w:tc>
          <w:tcPr>
            <w:tcW w:w="646" w:type="dxa"/>
          </w:tcPr>
          <w:p w:rsidR="00735D49" w:rsidRPr="00735D49" w:rsidRDefault="00735D49" w:rsidP="00F44B5B">
            <w:pPr>
              <w:ind w:firstLine="0"/>
              <w:rPr>
                <w:rFonts w:ascii="Times New Roman" w:hAnsi="Times New Roman"/>
              </w:rPr>
            </w:pPr>
            <w:r w:rsidRPr="00735D49">
              <w:rPr>
                <w:rFonts w:ascii="Times New Roman" w:hAnsi="Times New Roman"/>
              </w:rPr>
              <w:t>1</w:t>
            </w:r>
          </w:p>
        </w:tc>
      </w:tr>
    </w:tbl>
    <w:p w:rsidR="00735D49" w:rsidRDefault="00735D49" w:rsidP="00F44B5B"/>
    <w:p w:rsidR="00F44B5B" w:rsidRDefault="00F44B5B" w:rsidP="00F44B5B">
      <w:r>
        <w:t>наименование таблицы 3 «Перечень медицинских организаций, участвующих в основном мероприятии "Развитие детского здравоохранения, включая создания современной инфраструктуры оказания медицинской помощи детям", в которых будет обеспечена своевременная подготовка помещений для установки приобретаемых медицинских изделий» изложить в следующей редакции:</w:t>
      </w:r>
    </w:p>
    <w:p w:rsidR="00F44B5B" w:rsidRDefault="00F44B5B" w:rsidP="00F44B5B">
      <w:r>
        <w:t xml:space="preserve"> «</w:t>
      </w:r>
      <w:r w:rsidRPr="00F44B5B">
        <w:t xml:space="preserve">Перечень медицинских организаций, участвующих в </w:t>
      </w:r>
      <w:r>
        <w:t>федеральном проекте</w:t>
      </w:r>
      <w:r w:rsidRPr="00F44B5B">
        <w:t xml:space="preserve"> "Развитие детского здравоохранения, включая создания современной инфраструктуры оказания медицинской помощи детям", в которых будет обеспечена своевременная подготовка помещений для установки приобретаемых медицинских изделий</w:t>
      </w:r>
      <w:r>
        <w:t>»;</w:t>
      </w:r>
    </w:p>
    <w:p w:rsidR="006B59C9" w:rsidRDefault="006B59C9" w:rsidP="00E40DB6">
      <w:pPr>
        <w:ind w:firstLine="0"/>
        <w:jc w:val="left"/>
      </w:pPr>
    </w:p>
    <w:p w:rsidR="006C5A04" w:rsidRDefault="006C5A04" w:rsidP="00E40DB6">
      <w:pPr>
        <w:ind w:firstLine="0"/>
        <w:jc w:val="left"/>
      </w:pPr>
      <w:r>
        <w:t xml:space="preserve"> </w:t>
      </w:r>
      <w:r w:rsidR="00F44B5B">
        <w:tab/>
      </w:r>
      <w:r w:rsidR="005F222B">
        <w:t>Раздел «</w:t>
      </w:r>
      <w:r w:rsidR="005F222B" w:rsidRPr="006C5A04">
        <w:t>Характеристика основных мероприятий Подпрограммы</w:t>
      </w:r>
      <w:r w:rsidR="005F222B">
        <w:t xml:space="preserve">» </w:t>
      </w:r>
      <w:r w:rsidR="00903604">
        <w:t>дополнить</w:t>
      </w:r>
      <w:r>
        <w:t xml:space="preserve"> абзацами следующего содержания:</w:t>
      </w:r>
    </w:p>
    <w:p w:rsidR="006C5A04" w:rsidRDefault="006C5A04" w:rsidP="00E40DB6">
      <w:pPr>
        <w:ind w:firstLine="0"/>
        <w:jc w:val="left"/>
      </w:pPr>
    </w:p>
    <w:p w:rsidR="006C5A04" w:rsidRDefault="006C5A04" w:rsidP="006B59C9">
      <w:pPr>
        <w:jc w:val="left"/>
        <w:rPr>
          <w:szCs w:val="28"/>
        </w:rPr>
      </w:pPr>
      <w:r>
        <w:t>«</w:t>
      </w:r>
      <w:r w:rsidR="008170D3" w:rsidRPr="00F52322">
        <w:rPr>
          <w:szCs w:val="28"/>
        </w:rPr>
        <w:t xml:space="preserve">Федеральный проект </w:t>
      </w:r>
      <w:r w:rsidR="008170D3">
        <w:rPr>
          <w:szCs w:val="28"/>
        </w:rPr>
        <w:t>«</w:t>
      </w:r>
      <w:r w:rsidR="008170D3" w:rsidRPr="00F52322">
        <w:rPr>
          <w:szCs w:val="28"/>
        </w:rPr>
        <w:t xml:space="preserve">Развитие системы </w:t>
      </w:r>
      <w:r w:rsidR="00903604" w:rsidRPr="00F52322">
        <w:rPr>
          <w:szCs w:val="28"/>
        </w:rPr>
        <w:t>оказания первичной</w:t>
      </w:r>
      <w:r w:rsidR="008170D3" w:rsidRPr="00F52322">
        <w:rPr>
          <w:szCs w:val="28"/>
        </w:rPr>
        <w:t xml:space="preserve"> медико-санитарной помощи в Ленинградской области</w:t>
      </w:r>
      <w:r>
        <w:rPr>
          <w:szCs w:val="28"/>
        </w:rPr>
        <w:t>»</w:t>
      </w:r>
    </w:p>
    <w:p w:rsidR="006C5A04" w:rsidRDefault="006C5A04" w:rsidP="00E40DB6">
      <w:pPr>
        <w:ind w:firstLine="0"/>
        <w:jc w:val="left"/>
        <w:rPr>
          <w:szCs w:val="28"/>
        </w:rPr>
      </w:pPr>
    </w:p>
    <w:p w:rsidR="006C5A04" w:rsidRDefault="006C5A04" w:rsidP="006C5A04">
      <w:pPr>
        <w:autoSpaceDE w:val="0"/>
        <w:autoSpaceDN w:val="0"/>
        <w:adjustRightInd w:val="0"/>
      </w:pPr>
      <w:r w:rsidRPr="005F222B">
        <w:t xml:space="preserve">Региональный проект Ленинградской области «Развитие первичной медико-санитарной помощи» направлен на повышение доступности и качества первичной медико-санитарной помощи всем гражданам Ленинградской области, в том числе в малонаселенных и труднодоступных районах Ленинградской области. В ходе реализации регионального </w:t>
      </w:r>
      <w:r w:rsidRPr="005F222B">
        <w:lastRenderedPageBreak/>
        <w:t>проекта будет обеспечена оптимальная доступность первичной медико-са</w:t>
      </w:r>
      <w:r w:rsidR="00EB534F" w:rsidRPr="005F222B">
        <w:t>нитарной помощи путем создания 11</w:t>
      </w:r>
      <w:r w:rsidRPr="005F222B">
        <w:t xml:space="preserve"> новых и заменены существующих фельдшерско-акушерских пунктов, расположенных в арендуемых приспособленных помещениях, развития  передвижных форм оказания первичной медико-санитарной помощи, включая применение мо</w:t>
      </w:r>
      <w:r w:rsidR="005F222B">
        <w:t xml:space="preserve">бильных медицинских комплексов. </w:t>
      </w:r>
      <w:r w:rsidR="00855CB9" w:rsidRPr="005F222B">
        <w:t xml:space="preserve">Так же в ходе реализации регионального проекта будет сформирована система защиты прав граждан, при которой </w:t>
      </w:r>
      <w:r w:rsidR="003443E8" w:rsidRPr="005F222B">
        <w:t xml:space="preserve">страховыми медицинскими организациями </w:t>
      </w:r>
      <w:r w:rsidR="00855CB9" w:rsidRPr="005F222B">
        <w:t xml:space="preserve">будут открыты </w:t>
      </w:r>
      <w:r w:rsidR="003443E8" w:rsidRPr="005F222B">
        <w:t>офисы</w:t>
      </w:r>
      <w:r w:rsidR="00855CB9" w:rsidRPr="005F222B">
        <w:t xml:space="preserve"> по защите прав застрахованных в каждом субъекте Российской Федерации на получение бесплатной  медицинской помощи по программам ОМС</w:t>
      </w:r>
      <w:r w:rsidR="003443E8" w:rsidRPr="005F222B">
        <w:t>,</w:t>
      </w:r>
      <w:r w:rsidR="00855CB9" w:rsidRPr="005F222B">
        <w:t xml:space="preserve"> и предостав</w:t>
      </w:r>
      <w:r w:rsidR="003443E8" w:rsidRPr="005F222B">
        <w:t xml:space="preserve">ит права организации на </w:t>
      </w:r>
      <w:r w:rsidR="00855CB9" w:rsidRPr="005F222B">
        <w:t>проведения контрольно-экспертных мероприятий экстерриториально, в том числе с применением процедуры медиации (внесудебному урегулированию) при на</w:t>
      </w:r>
      <w:r w:rsidR="003443E8" w:rsidRPr="005F222B">
        <w:t xml:space="preserve">рушении прав застрахованных лиц. </w:t>
      </w:r>
      <w:r w:rsidRPr="005F222B">
        <w:t>Региональный проект также предусматривает мероприятия, которые связаны с мероприятиями других региональных</w:t>
      </w:r>
      <w:r>
        <w:t xml:space="preserve"> проектов национального проекта «Здравоохранение»: упрощение процедуры записи на прием к врачу, осуществляется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создание единой системы диспетчеризации скорой медицинской помощи в Ленинградской области осуществляется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обеспечение первичного звена здравоохранения квалифицированными кадрами осуществляется в рамках реализации регионального проекта «Обеспечение медицинских организаций системы здравоохранения квалифицированными медицинскими кадрами. Таким образом, реализация Регионального проекта носит межведомственный и системный характер.</w:t>
      </w:r>
    </w:p>
    <w:p w:rsidR="006C5A04" w:rsidRDefault="006C5A04" w:rsidP="006C5A04">
      <w:pPr>
        <w:autoSpaceDE w:val="0"/>
        <w:autoSpaceDN w:val="0"/>
        <w:adjustRightInd w:val="0"/>
      </w:pPr>
      <w:r>
        <w:t>Дополнительная информация по созданию региональной системы диспетчеризации скорой медицинской помощи.</w:t>
      </w:r>
    </w:p>
    <w:p w:rsidR="006C5A04" w:rsidRDefault="006C5A04" w:rsidP="006C5A04">
      <w:pPr>
        <w:autoSpaceDE w:val="0"/>
        <w:autoSpaceDN w:val="0"/>
        <w:adjustRightInd w:val="0"/>
      </w:pPr>
      <w:r>
        <w:t xml:space="preserve">В оказании экстренной медицинской помощи на </w:t>
      </w:r>
      <w:r w:rsidR="00AF3925">
        <w:t>до</w:t>
      </w:r>
      <w:r w:rsidR="00903604">
        <w:t>госпитальном</w:t>
      </w:r>
      <w:r>
        <w:t xml:space="preserve"> этапе в настоящее время в Ленинградской области участвуют 22 медицинские организации. В Ленинградской области нет областной станции скорой медицинской помощи. Последние три года организационно-методические функции по скорой медицинской помощи выполняет ГКУЗ ЛО «Территориальный центр медицины катастроф», что соответствует рекомендациям главных внештатных специалистов Министерства здравоохранения Российской Федерации по скорой медицинской помощи и медицине катастроф. </w:t>
      </w:r>
    </w:p>
    <w:p w:rsidR="006C5A04" w:rsidRDefault="006C5A04" w:rsidP="006C5A04">
      <w:pPr>
        <w:autoSpaceDE w:val="0"/>
        <w:autoSpaceDN w:val="0"/>
        <w:adjustRightInd w:val="0"/>
      </w:pPr>
      <w:r>
        <w:t xml:space="preserve">Объединение двух служб и структурных подразделений медицинских организаций, оказывающих скорую медицинскую помощь, на базе одного юридического лица позволит создать единую диспетчерскую всей экстренной медицинской помощи Ленинградской области: скорой медицинской помощи, экстренной консультативной помощи, санитарно-авиационной помощи и медицины катастроф. Результатом является создание единого центра скорой </w:t>
      </w:r>
      <w:r>
        <w:lastRenderedPageBreak/>
        <w:t>медицинской помощи и медицины катастроф Ленинградской области на базе территориального центра медицины катастроф с единой автоматизированной диспетчерской службой скорой медицинской помощи Ленинградской области.</w:t>
      </w:r>
    </w:p>
    <w:p w:rsidR="00F44B77" w:rsidRDefault="006C5A04" w:rsidP="00F44B77">
      <w:pPr>
        <w:autoSpaceDE w:val="0"/>
        <w:autoSpaceDN w:val="0"/>
        <w:adjustRightInd w:val="0"/>
      </w:pPr>
      <w:r>
        <w:t>Автоматизированная региональная система приема и обработки вызовов, интегрированная с «Системой 112», обеспечит контроль времени доезда санитарного автотранспорта с использованием системы ГЛОНАСС, четкую маршрутизацию пациентов при экстренных состояниях в специализированные медицинские организации на всей территории Ленинградской области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A108D9" w:rsidRDefault="00A108D9" w:rsidP="00F44B77">
      <w:pPr>
        <w:autoSpaceDE w:val="0"/>
        <w:autoSpaceDN w:val="0"/>
        <w:adjustRightInd w:val="0"/>
      </w:pPr>
    </w:p>
    <w:p w:rsidR="00A108D9" w:rsidRDefault="00A108D9" w:rsidP="00F44B77">
      <w:pPr>
        <w:autoSpaceDE w:val="0"/>
        <w:autoSpaceDN w:val="0"/>
        <w:adjustRightInd w:val="0"/>
      </w:pPr>
      <w:r>
        <w:t>Федеральный проект «Старшее поколение».</w:t>
      </w:r>
    </w:p>
    <w:p w:rsidR="00A108D9" w:rsidRDefault="00A108D9" w:rsidP="00F44B77">
      <w:pPr>
        <w:autoSpaceDE w:val="0"/>
        <w:autoSpaceDN w:val="0"/>
        <w:adjustRightInd w:val="0"/>
      </w:pPr>
    </w:p>
    <w:p w:rsidR="00A108D9" w:rsidRDefault="00A108D9" w:rsidP="00A108D9">
      <w:pPr>
        <w:autoSpaceDE w:val="0"/>
        <w:autoSpaceDN w:val="0"/>
        <w:adjustRightInd w:val="0"/>
      </w:pPr>
      <w:r>
        <w:t>Реализация Регионального проекта предусматривает реализацию мероприятий по развитию медицинской помощи по профилю «гериатрия», направленные на расширение сети кабинетов врачей-гериатров, организация работы 3 гериатрических отделений на 90 коек, созданию областного гериатрического центра, формирование междисциплинарных мобильных (патронажных) бригад, оказывающих помощь гражданам по месту их постоянного проживания, проведение вакцинации против пневмококковой инфекции граждан старше трудоспособного возраста из групп риска, а также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диспансерного наблюдения пациентов, имеющих повышенное артериальное давление.</w:t>
      </w:r>
    </w:p>
    <w:p w:rsidR="00A108D9" w:rsidRDefault="00A108D9" w:rsidP="00A108D9">
      <w:pPr>
        <w:autoSpaceDE w:val="0"/>
        <w:autoSpaceDN w:val="0"/>
        <w:adjustRightInd w:val="0"/>
      </w:pPr>
      <w:r>
        <w:t>В рамках реализации Регионального проекта также будет обеспечена реализация государственных программ Ленинградской области, направленных на обеспечение безопасных и комфортных условий предоставления социальных услуг в сфере социального обслуживания. Планируется улучшить условия проживания граждан старшего поколения, сделать условия проживания в стационарных организациях социального обслуживания максимально приближенными к домашним условиям.</w:t>
      </w:r>
    </w:p>
    <w:p w:rsidR="00A108D9" w:rsidRDefault="00A108D9" w:rsidP="00A108D9">
      <w:pPr>
        <w:autoSpaceDE w:val="0"/>
        <w:autoSpaceDN w:val="0"/>
        <w:adjustRightInd w:val="0"/>
      </w:pPr>
      <w:r>
        <w:t>Одним из актуальных вопросов реализации данного проекта является создание системы долговременного ухода за гражданами пожилого возраста и инвалидами в организациях социального обслуживания, включающей расширение технологий альтернативных форм долговременного ухода за гражданами пожилого возраста и инвалидами в надомных условиях и медицинской помощи, с привлечением патронажной службы и сиделок.</w:t>
      </w:r>
    </w:p>
    <w:p w:rsidR="00A108D9" w:rsidRDefault="00A108D9" w:rsidP="00A108D9">
      <w:pPr>
        <w:autoSpaceDE w:val="0"/>
        <w:autoSpaceDN w:val="0"/>
        <w:adjustRightInd w:val="0"/>
      </w:pPr>
      <w:r>
        <w:t xml:space="preserve">Учитывая актуальность проблемы на территории Российской Федерации, в том числе, на территории Ленинградской области заболеваемости пневмонией и смертности от нее для лиц пожилого возраста с хроническими </w:t>
      </w:r>
      <w:r>
        <w:lastRenderedPageBreak/>
        <w:t>заболеваниями за счет наличия у них дополнительных фоновых факторов риска, повышающих восприимчивость к инфекции и ухудшающих прогноз,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w:t>
      </w:r>
    </w:p>
    <w:p w:rsidR="00A108D9" w:rsidRDefault="00A108D9" w:rsidP="00A108D9">
      <w:pPr>
        <w:autoSpaceDE w:val="0"/>
        <w:autoSpaceDN w:val="0"/>
        <w:adjustRightInd w:val="0"/>
      </w:pPr>
      <w:r>
        <w:t>Реализация Регионального проекта носит межведомственный и системный характер, ведет к достижению целевого показателя – увеличение ожидаемой продолжительности здоровой жизни до 67 лет.</w:t>
      </w:r>
    </w:p>
    <w:p w:rsidR="00A108D9" w:rsidRDefault="00A108D9" w:rsidP="00A108D9">
      <w:pPr>
        <w:autoSpaceDE w:val="0"/>
        <w:autoSpaceDN w:val="0"/>
        <w:adjustRightInd w:val="0"/>
      </w:pPr>
      <w:r>
        <w:t>В рамках реализации Регионального проекта предусмотрено решение задачи «Организация мероприятий по профессиональному обучению и дополнительному профессиональному образованию лиц предпенсионного возраста».</w:t>
      </w:r>
    </w:p>
    <w:p w:rsidR="00A108D9" w:rsidRDefault="00A108D9" w:rsidP="00A108D9">
      <w:pPr>
        <w:autoSpaceDE w:val="0"/>
        <w:autoSpaceDN w:val="0"/>
        <w:adjustRightInd w:val="0"/>
      </w:pPr>
      <w:r>
        <w:t>В связи с повышением пенсионного возраста, возникла необходимость принятиядополнительных мер по обеспечению занятости граждан предпенсионного возраста, обусловленная возникновением в отраслях национальной экономики новых трендов и условий, которые уже определяют и будут определять в дальнейшем траекторию научно- технологического и социально-экономического развития, а также формировать новые требованиям работодателей к уровню квалификации работников. В условиях увеличения количества рабочих мест с высокими требованиями к уровню квалификации работников, освоения новых способов решения профессиональных задач возникает настоятельная необходимость обновления знаний и навыков, реализуемых в современных высокотехнологичных сферах деятельности, граждан предпенсионного возраста.</w:t>
      </w:r>
    </w:p>
    <w:p w:rsidR="00A108D9" w:rsidRDefault="00A108D9" w:rsidP="00A108D9">
      <w:pPr>
        <w:autoSpaceDE w:val="0"/>
        <w:autoSpaceDN w:val="0"/>
        <w:adjustRightInd w:val="0"/>
      </w:pPr>
      <w:r>
        <w:t>Мероприятия по профессиональному обучению и дополнительному профессиональному образованию направлены на граждан за 5 лет до наступления возраста, дающего право на страховую пенсию по старости, в том числе назначаемую досрочно. Обучение и повышение квалификации предполагается по востребованным в экономике навыкам и компетенциям. Планируется обучение не менее 299 граждан ежегодно за счет средств федерльного бюджета (межбюджетные трансферты) и регионального финансирования.</w:t>
      </w:r>
    </w:p>
    <w:p w:rsidR="00A108D9" w:rsidRDefault="00A108D9" w:rsidP="00A108D9">
      <w:pPr>
        <w:autoSpaceDE w:val="0"/>
        <w:autoSpaceDN w:val="0"/>
        <w:adjustRightInd w:val="0"/>
      </w:pPr>
      <w:r>
        <w:t>Реализация мероприятий создаст экономические и социальные условия, обеспечивающие недопущение дискриминации отдельных категорий работников в связи с увеличением пенсионного возраста и будет способствовать к продолжению трудовой деятельности, как на прежних рабочих местах, так и на новых рабочих местах в соответствии с их профессиональными навыками и физическими возможностями.</w:t>
      </w:r>
    </w:p>
    <w:p w:rsidR="005F222B" w:rsidRDefault="005F222B" w:rsidP="00F44B77">
      <w:pPr>
        <w:autoSpaceDE w:val="0"/>
        <w:autoSpaceDN w:val="0"/>
        <w:adjustRightInd w:val="0"/>
      </w:pPr>
    </w:p>
    <w:p w:rsidR="00DF68EE" w:rsidRDefault="00DF68EE" w:rsidP="00F44B77">
      <w:pPr>
        <w:autoSpaceDE w:val="0"/>
        <w:autoSpaceDN w:val="0"/>
        <w:adjustRightInd w:val="0"/>
      </w:pPr>
    </w:p>
    <w:p w:rsidR="00DF68EE" w:rsidRDefault="00DF68EE" w:rsidP="00F44B77">
      <w:pPr>
        <w:autoSpaceDE w:val="0"/>
        <w:autoSpaceDN w:val="0"/>
        <w:adjustRightInd w:val="0"/>
      </w:pPr>
    </w:p>
    <w:p w:rsidR="00DF68EE" w:rsidRDefault="00DF68EE" w:rsidP="00F44B77">
      <w:pPr>
        <w:autoSpaceDE w:val="0"/>
        <w:autoSpaceDN w:val="0"/>
        <w:adjustRightInd w:val="0"/>
      </w:pPr>
    </w:p>
    <w:p w:rsidR="005F222B" w:rsidRDefault="005F222B" w:rsidP="00F44B77">
      <w:pPr>
        <w:autoSpaceDE w:val="0"/>
        <w:autoSpaceDN w:val="0"/>
        <w:adjustRightInd w:val="0"/>
      </w:pPr>
      <w:r w:rsidRPr="005F222B">
        <w:lastRenderedPageBreak/>
        <w:t xml:space="preserve">Федеральный проект </w:t>
      </w:r>
      <w:r>
        <w:t>«</w:t>
      </w:r>
      <w:r w:rsidRPr="005F222B">
        <w:t>Формирование системы мотивации граждан к здоровому образу жизни, включая здоровое питание и отказ от вредных привычек</w:t>
      </w:r>
      <w:r>
        <w:t>»</w:t>
      </w:r>
    </w:p>
    <w:p w:rsidR="005F222B" w:rsidRDefault="005F222B" w:rsidP="00F44B77">
      <w:pPr>
        <w:autoSpaceDE w:val="0"/>
        <w:autoSpaceDN w:val="0"/>
        <w:adjustRightInd w:val="0"/>
      </w:pPr>
    </w:p>
    <w:p w:rsidR="005F222B" w:rsidRDefault="005F222B" w:rsidP="005F222B">
      <w:pPr>
        <w:autoSpaceDE w:val="0"/>
        <w:autoSpaceDN w:val="0"/>
        <w:adjustRightInd w:val="0"/>
      </w:pPr>
      <w:r>
        <w:t xml:space="preserve">В рамках регионального проекта объединены меры, направленные на формирование системы мотивации граждан к ведению здорового образа жизни. Предусматриваемые проектом мероприятия носят комплексный характер и включают разработку мер по дальнейшему ограничению потребления алкоголя, защите от табачного дыма, ликвидации микронутриентной недостаточности, сокращение потребления соли и сахара), мониторингу за состоянием питания различных групп населения с применением научных исследований. </w:t>
      </w:r>
    </w:p>
    <w:p w:rsidR="005F222B" w:rsidRDefault="005F222B" w:rsidP="005F222B">
      <w:pPr>
        <w:autoSpaceDE w:val="0"/>
        <w:autoSpaceDN w:val="0"/>
        <w:adjustRightInd w:val="0"/>
      </w:pPr>
      <w:r>
        <w:t xml:space="preserve">Основной задачей регионального проекта является формирование среды, способствующей ведению гражданами здорового образа жизни, включая создание на базе существующих центров здоровья, центров общественного здоровья. Центры общественного здоровья должны стать центральным элементов в координации программ популяционной профилактики, реализуемых с участием представителей муниципальных властей, крупного и среднего бизнеса, волонтерских движений и НКО, специализирующихся в сфере общественного здоровья и здорового образа жизни. </w:t>
      </w:r>
    </w:p>
    <w:p w:rsidR="005F222B" w:rsidRDefault="005F222B" w:rsidP="005F222B">
      <w:pPr>
        <w:autoSpaceDE w:val="0"/>
        <w:autoSpaceDN w:val="0"/>
        <w:adjustRightInd w:val="0"/>
      </w:pPr>
      <w:r>
        <w:t>Реализация муниципальных программ общественного здоровья вместе с внедрением корпоративных программ позволит максимально охватить целевую аудиторию трудоспособной части населения, повысив осведомленность граждан о принципах здорового образа жизни.</w:t>
      </w:r>
    </w:p>
    <w:p w:rsidR="005F222B" w:rsidRPr="00F44B77" w:rsidRDefault="005F222B" w:rsidP="005F222B">
      <w:pPr>
        <w:autoSpaceDE w:val="0"/>
        <w:autoSpaceDN w:val="0"/>
        <w:adjustRightInd w:val="0"/>
      </w:pPr>
      <w:r>
        <w:t>Увеличение доли лиц, приверженных здоровому образу жизни, приведет к снижению заболеваемости и смертности от основных хронических и неинфекционных заболеваний (ХНИЗ) (сердечно-сосудистых, онкологических) и внешних причин (например, связанных с потреблением алкоголя) в трудоспособном возрасте. Эффективная профилактика ХНИЗ будет реализована в рамках внедрения популяционной профилактической модели на базе создаваемых центров общественного здоровья.</w:t>
      </w:r>
    </w:p>
    <w:p w:rsidR="006C5A04" w:rsidRDefault="006C5A04" w:rsidP="00E40DB6">
      <w:pPr>
        <w:ind w:firstLine="0"/>
        <w:jc w:val="left"/>
      </w:pPr>
    </w:p>
    <w:p w:rsidR="006C5A04" w:rsidRDefault="000173F6" w:rsidP="000173F6">
      <w:pPr>
        <w:jc w:val="left"/>
      </w:pPr>
      <w:r>
        <w:t xml:space="preserve">3. В подпрограмме </w:t>
      </w:r>
      <w:r>
        <w:rPr>
          <w:szCs w:val="28"/>
        </w:rPr>
        <w:t>«</w:t>
      </w:r>
      <w:r w:rsidRPr="0073705E">
        <w:rPr>
          <w:szCs w:val="28"/>
        </w:rP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r>
        <w:rPr>
          <w:szCs w:val="28"/>
        </w:rPr>
        <w:t>»:</w:t>
      </w:r>
    </w:p>
    <w:p w:rsidR="000173F6" w:rsidRDefault="000173F6" w:rsidP="00E40DB6">
      <w:pPr>
        <w:ind w:firstLine="0"/>
        <w:jc w:val="left"/>
      </w:pPr>
    </w:p>
    <w:p w:rsidR="00E40DB6" w:rsidRDefault="000173F6" w:rsidP="00E40DB6">
      <w:pPr>
        <w:pStyle w:val="af"/>
        <w:ind w:left="0"/>
      </w:pPr>
      <w:r>
        <w:t>п</w:t>
      </w:r>
      <w:r w:rsidR="00E40DB6">
        <w:t xml:space="preserve">озицию </w:t>
      </w:r>
      <w:r w:rsidR="00E40DB6">
        <w:rPr>
          <w:szCs w:val="28"/>
          <w:shd w:val="clear" w:color="auto" w:fill="FFFFFF"/>
        </w:rPr>
        <w:t>"</w:t>
      </w:r>
      <w:r w:rsidR="00E40DB6" w:rsidRPr="00770429">
        <w:rPr>
          <w:szCs w:val="28"/>
          <w:shd w:val="clear" w:color="auto" w:fill="FFFFFF"/>
        </w:rPr>
        <w:t xml:space="preserve">Финансовое обеспечение </w:t>
      </w:r>
      <w:r w:rsidR="00CE6CDE">
        <w:rPr>
          <w:szCs w:val="28"/>
          <w:shd w:val="clear" w:color="auto" w:fill="FFFFFF"/>
        </w:rPr>
        <w:t>П</w:t>
      </w:r>
      <w:r w:rsidR="00E40DB6" w:rsidRPr="00770429">
        <w:rPr>
          <w:szCs w:val="28"/>
          <w:shd w:val="clear" w:color="auto" w:fill="FFFFFF"/>
        </w:rPr>
        <w:t>одпрограммы</w:t>
      </w:r>
      <w:r w:rsidR="00E40DB6">
        <w:rPr>
          <w:szCs w:val="28"/>
          <w:shd w:val="clear" w:color="auto" w:fill="FFFFFF"/>
        </w:rPr>
        <w:t xml:space="preserve"> </w:t>
      </w:r>
      <w:r w:rsidR="00E40DB6" w:rsidRPr="00FD2A46">
        <w:rPr>
          <w:szCs w:val="28"/>
        </w:rPr>
        <w:t>–</w:t>
      </w:r>
      <w:r w:rsidR="00E40DB6">
        <w:rPr>
          <w:szCs w:val="28"/>
          <w:shd w:val="clear" w:color="auto" w:fill="FFFFFF"/>
        </w:rPr>
        <w:t xml:space="preserve"> </w:t>
      </w:r>
      <w:r w:rsidR="00E40DB6" w:rsidRPr="00FD2A46">
        <w:rPr>
          <w:szCs w:val="28"/>
        </w:rPr>
        <w:t xml:space="preserve">всего, в том числе по </w:t>
      </w:r>
      <w:r w:rsidR="00E40DB6">
        <w:rPr>
          <w:szCs w:val="28"/>
        </w:rPr>
        <w:t>годам реализации</w:t>
      </w:r>
      <w:r w:rsidR="00E40DB6">
        <w:rPr>
          <w:szCs w:val="28"/>
          <w:shd w:val="clear" w:color="auto" w:fill="FFFFFF"/>
        </w:rPr>
        <w:t xml:space="preserve">" </w:t>
      </w:r>
      <w:r w:rsidR="00E40DB6">
        <w:t xml:space="preserve">паспорта </w:t>
      </w:r>
      <w:r w:rsidR="00903604">
        <w:t>п</w:t>
      </w:r>
      <w:r w:rsidR="00903604" w:rsidRPr="00770429">
        <w:t xml:space="preserve">одпрограммы </w:t>
      </w:r>
      <w:r w:rsidR="00903604" w:rsidRPr="00770429">
        <w:rPr>
          <w:szCs w:val="28"/>
          <w:shd w:val="clear" w:color="auto" w:fill="FFFFFF"/>
        </w:rPr>
        <w:t>изложить</w:t>
      </w:r>
      <w:r w:rsidR="00E40DB6" w:rsidRPr="00770429">
        <w:t xml:space="preserve"> в следующей редакции:</w:t>
      </w:r>
    </w:p>
    <w:p w:rsidR="00E40DB6" w:rsidRDefault="00E40DB6" w:rsidP="00E40DB6">
      <w:pPr>
        <w:pStyle w:val="af"/>
        <w:ind w:left="0" w:firstLine="708"/>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
        <w:gridCol w:w="3212"/>
        <w:gridCol w:w="11061"/>
        <w:gridCol w:w="424"/>
      </w:tblGrid>
      <w:tr w:rsidR="00E40DB6" w:rsidRPr="005F222B" w:rsidTr="00F74F91">
        <w:tc>
          <w:tcPr>
            <w:tcW w:w="110" w:type="pct"/>
            <w:tcBorders>
              <w:top w:val="nil"/>
              <w:left w:val="nil"/>
              <w:bottom w:val="nil"/>
              <w:right w:val="single" w:sz="4" w:space="0" w:color="auto"/>
            </w:tcBorders>
          </w:tcPr>
          <w:p w:rsidR="00E40DB6" w:rsidRPr="005F222B" w:rsidRDefault="00E40DB6" w:rsidP="00F74F91">
            <w:pPr>
              <w:ind w:firstLine="0"/>
              <w:rPr>
                <w:szCs w:val="28"/>
              </w:rPr>
            </w:pPr>
            <w:r w:rsidRPr="005F222B">
              <w:rPr>
                <w:szCs w:val="28"/>
              </w:rPr>
              <w:lastRenderedPageBreak/>
              <w:t>"</w:t>
            </w:r>
          </w:p>
        </w:tc>
        <w:tc>
          <w:tcPr>
            <w:tcW w:w="1069" w:type="pct"/>
            <w:tcBorders>
              <w:left w:val="single" w:sz="4" w:space="0" w:color="auto"/>
            </w:tcBorders>
          </w:tcPr>
          <w:p w:rsidR="00E40DB6" w:rsidRPr="005F222B" w:rsidRDefault="00E40DB6" w:rsidP="00F74F91">
            <w:pPr>
              <w:ind w:firstLine="0"/>
              <w:rPr>
                <w:szCs w:val="28"/>
              </w:rPr>
            </w:pPr>
            <w:r w:rsidRPr="005F222B">
              <w:rPr>
                <w:szCs w:val="28"/>
              </w:rPr>
              <w:t>Финансовое обеспечение  Подпрограммы – всего, в том числе по годам реализации</w:t>
            </w:r>
          </w:p>
        </w:tc>
        <w:tc>
          <w:tcPr>
            <w:tcW w:w="3680" w:type="pct"/>
            <w:tcBorders>
              <w:right w:val="single" w:sz="4" w:space="0" w:color="auto"/>
            </w:tcBorders>
          </w:tcPr>
          <w:p w:rsidR="00E40DB6" w:rsidRPr="005F222B" w:rsidRDefault="00E40DB6" w:rsidP="00F74F91">
            <w:pPr>
              <w:ind w:firstLine="0"/>
              <w:rPr>
                <w:szCs w:val="28"/>
              </w:rPr>
            </w:pPr>
            <w:r w:rsidRPr="005F222B">
              <w:rPr>
                <w:szCs w:val="28"/>
              </w:rPr>
              <w:t xml:space="preserve">Финансовое </w:t>
            </w:r>
            <w:r w:rsidR="00903604" w:rsidRPr="005F222B">
              <w:rPr>
                <w:szCs w:val="28"/>
              </w:rPr>
              <w:t>обеспечение Подпрограммы</w:t>
            </w:r>
            <w:r w:rsidRPr="005F222B">
              <w:rPr>
                <w:szCs w:val="28"/>
              </w:rPr>
              <w:t xml:space="preserve"> – </w:t>
            </w:r>
            <w:r w:rsidR="00A108D9">
              <w:rPr>
                <w:szCs w:val="28"/>
              </w:rPr>
              <w:t>39435990,76</w:t>
            </w:r>
            <w:r w:rsidRPr="005F222B">
              <w:rPr>
                <w:szCs w:val="28"/>
              </w:rPr>
              <w:t xml:space="preserve"> тыс. рублей, в том числе: </w:t>
            </w:r>
          </w:p>
          <w:p w:rsidR="00E40DB6" w:rsidRPr="005F222B" w:rsidRDefault="00E40DB6" w:rsidP="00F74F91">
            <w:pPr>
              <w:ind w:firstLine="0"/>
              <w:rPr>
                <w:szCs w:val="28"/>
              </w:rPr>
            </w:pPr>
            <w:r w:rsidRPr="005F222B">
              <w:rPr>
                <w:szCs w:val="28"/>
              </w:rPr>
              <w:t xml:space="preserve">2018 год – </w:t>
            </w:r>
            <w:r w:rsidR="00A108D9">
              <w:rPr>
                <w:szCs w:val="28"/>
              </w:rPr>
              <w:t>5460636,43</w:t>
            </w:r>
            <w:r w:rsidRPr="005F222B">
              <w:rPr>
                <w:szCs w:val="28"/>
              </w:rPr>
              <w:t xml:space="preserve"> тыс. рублей;</w:t>
            </w:r>
          </w:p>
          <w:p w:rsidR="00E40DB6" w:rsidRPr="005F222B" w:rsidRDefault="00E40DB6" w:rsidP="00F74F91">
            <w:pPr>
              <w:ind w:firstLine="0"/>
              <w:rPr>
                <w:szCs w:val="28"/>
              </w:rPr>
            </w:pPr>
            <w:r w:rsidRPr="005F222B">
              <w:rPr>
                <w:szCs w:val="28"/>
              </w:rPr>
              <w:t xml:space="preserve">2019 год – </w:t>
            </w:r>
            <w:r w:rsidR="00A108D9">
              <w:rPr>
                <w:szCs w:val="28"/>
              </w:rPr>
              <w:t>5792586,38</w:t>
            </w:r>
            <w:r w:rsidRPr="005F222B">
              <w:rPr>
                <w:szCs w:val="28"/>
              </w:rPr>
              <w:t xml:space="preserve"> тыс. рублей;</w:t>
            </w:r>
          </w:p>
          <w:p w:rsidR="00E40DB6" w:rsidRPr="005F222B" w:rsidRDefault="00E40DB6" w:rsidP="00F74F91">
            <w:pPr>
              <w:ind w:firstLine="0"/>
              <w:rPr>
                <w:szCs w:val="28"/>
              </w:rPr>
            </w:pPr>
            <w:r w:rsidRPr="005F222B">
              <w:rPr>
                <w:szCs w:val="28"/>
              </w:rPr>
              <w:t xml:space="preserve">2020 год – </w:t>
            </w:r>
            <w:r w:rsidR="00A108D9">
              <w:rPr>
                <w:szCs w:val="28"/>
              </w:rPr>
              <w:t>5549247,50</w:t>
            </w:r>
            <w:r w:rsidRPr="005F222B">
              <w:rPr>
                <w:szCs w:val="28"/>
              </w:rPr>
              <w:t>тыс. рублей;</w:t>
            </w:r>
          </w:p>
          <w:p w:rsidR="00E40DB6" w:rsidRPr="005F222B" w:rsidRDefault="00903604" w:rsidP="00F74F91">
            <w:pPr>
              <w:ind w:firstLine="0"/>
              <w:rPr>
                <w:szCs w:val="28"/>
              </w:rPr>
            </w:pPr>
            <w:r w:rsidRPr="005F222B">
              <w:rPr>
                <w:szCs w:val="28"/>
              </w:rPr>
              <w:t>2021 год</w:t>
            </w:r>
            <w:r w:rsidR="00E40DB6" w:rsidRPr="005F222B">
              <w:rPr>
                <w:szCs w:val="28"/>
              </w:rPr>
              <w:t xml:space="preserve"> – </w:t>
            </w:r>
            <w:r w:rsidR="00A108D9">
              <w:rPr>
                <w:szCs w:val="28"/>
              </w:rPr>
              <w:t>5548962,10</w:t>
            </w:r>
            <w:r w:rsidR="00E40DB6" w:rsidRPr="005F222B">
              <w:rPr>
                <w:szCs w:val="28"/>
              </w:rPr>
              <w:t xml:space="preserve"> тыс. рублей;</w:t>
            </w:r>
          </w:p>
          <w:p w:rsidR="00E40DB6" w:rsidRPr="005F222B" w:rsidRDefault="00E40DB6" w:rsidP="00F74F91">
            <w:pPr>
              <w:ind w:firstLine="0"/>
              <w:rPr>
                <w:szCs w:val="28"/>
              </w:rPr>
            </w:pPr>
            <w:r w:rsidRPr="005F222B">
              <w:rPr>
                <w:szCs w:val="28"/>
              </w:rPr>
              <w:t xml:space="preserve">2022 год – </w:t>
            </w:r>
            <w:r w:rsidR="00A108D9">
              <w:rPr>
                <w:szCs w:val="28"/>
              </w:rPr>
              <w:t>5473013,31</w:t>
            </w:r>
            <w:r w:rsidRPr="005F222B">
              <w:rPr>
                <w:szCs w:val="28"/>
              </w:rPr>
              <w:t xml:space="preserve"> тыс. рублей;</w:t>
            </w:r>
          </w:p>
          <w:p w:rsidR="00E40DB6" w:rsidRPr="005F222B" w:rsidRDefault="00E40DB6" w:rsidP="00F74F91">
            <w:pPr>
              <w:ind w:firstLine="0"/>
              <w:rPr>
                <w:szCs w:val="28"/>
              </w:rPr>
            </w:pPr>
            <w:r w:rsidRPr="005F222B">
              <w:rPr>
                <w:szCs w:val="28"/>
              </w:rPr>
              <w:t xml:space="preserve">2023 год – </w:t>
            </w:r>
            <w:r w:rsidR="004373D5" w:rsidRPr="005F222B">
              <w:rPr>
                <w:szCs w:val="28"/>
              </w:rPr>
              <w:t>56</w:t>
            </w:r>
            <w:r w:rsidR="0077657F" w:rsidRPr="005F222B">
              <w:rPr>
                <w:szCs w:val="28"/>
              </w:rPr>
              <w:t xml:space="preserve">91933,84 </w:t>
            </w:r>
            <w:r w:rsidRPr="005F222B">
              <w:rPr>
                <w:szCs w:val="28"/>
              </w:rPr>
              <w:t>тыс. рублей;</w:t>
            </w:r>
          </w:p>
          <w:p w:rsidR="00E40DB6" w:rsidRPr="005F222B" w:rsidRDefault="00E40DB6" w:rsidP="0077657F">
            <w:pPr>
              <w:ind w:firstLine="0"/>
              <w:rPr>
                <w:szCs w:val="28"/>
              </w:rPr>
            </w:pPr>
            <w:r w:rsidRPr="005F222B">
              <w:rPr>
                <w:szCs w:val="28"/>
              </w:rPr>
              <w:t xml:space="preserve">2024 год – </w:t>
            </w:r>
            <w:r w:rsidR="004373D5" w:rsidRPr="005F222B">
              <w:rPr>
                <w:szCs w:val="28"/>
              </w:rPr>
              <w:t>5</w:t>
            </w:r>
            <w:r w:rsidR="0077657F" w:rsidRPr="005F222B">
              <w:rPr>
                <w:szCs w:val="28"/>
              </w:rPr>
              <w:t>919611,20</w:t>
            </w:r>
            <w:r w:rsidRPr="005F222B">
              <w:rPr>
                <w:szCs w:val="28"/>
              </w:rPr>
              <w:t xml:space="preserve"> тыс. рублей</w:t>
            </w:r>
          </w:p>
        </w:tc>
        <w:tc>
          <w:tcPr>
            <w:tcW w:w="141" w:type="pct"/>
            <w:tcBorders>
              <w:top w:val="nil"/>
              <w:left w:val="single" w:sz="4" w:space="0" w:color="auto"/>
              <w:bottom w:val="nil"/>
              <w:right w:val="nil"/>
            </w:tcBorders>
          </w:tcPr>
          <w:p w:rsidR="00E40DB6" w:rsidRPr="005F222B" w:rsidRDefault="00E40DB6" w:rsidP="00F74F91">
            <w:pPr>
              <w:ind w:firstLine="0"/>
              <w:rPr>
                <w:szCs w:val="28"/>
              </w:rPr>
            </w:pPr>
          </w:p>
          <w:p w:rsidR="00E40DB6" w:rsidRPr="005F222B" w:rsidRDefault="00E40DB6" w:rsidP="00F74F91">
            <w:pPr>
              <w:ind w:firstLine="0"/>
              <w:rPr>
                <w:szCs w:val="28"/>
              </w:rPr>
            </w:pPr>
          </w:p>
          <w:p w:rsidR="00E40DB6" w:rsidRPr="005F222B" w:rsidRDefault="00E40DB6" w:rsidP="00F74F91">
            <w:pPr>
              <w:ind w:firstLine="0"/>
              <w:rPr>
                <w:szCs w:val="28"/>
              </w:rPr>
            </w:pPr>
          </w:p>
          <w:p w:rsidR="00E40DB6" w:rsidRPr="005F222B" w:rsidRDefault="00E40DB6" w:rsidP="00F74F91">
            <w:pPr>
              <w:ind w:firstLine="0"/>
              <w:rPr>
                <w:szCs w:val="28"/>
              </w:rPr>
            </w:pPr>
          </w:p>
          <w:p w:rsidR="00E40DB6" w:rsidRPr="005F222B" w:rsidRDefault="00E40DB6" w:rsidP="00F74F91">
            <w:pPr>
              <w:ind w:firstLine="0"/>
              <w:rPr>
                <w:szCs w:val="28"/>
              </w:rPr>
            </w:pPr>
          </w:p>
          <w:p w:rsidR="00E40DB6" w:rsidRPr="005F222B" w:rsidRDefault="00E40DB6" w:rsidP="00F74F91">
            <w:pPr>
              <w:ind w:firstLine="0"/>
              <w:rPr>
                <w:szCs w:val="28"/>
              </w:rPr>
            </w:pPr>
          </w:p>
          <w:p w:rsidR="00E40DB6" w:rsidRPr="005F222B" w:rsidRDefault="00E40DB6" w:rsidP="00F74F91">
            <w:pPr>
              <w:ind w:firstLine="0"/>
              <w:rPr>
                <w:szCs w:val="28"/>
              </w:rPr>
            </w:pPr>
          </w:p>
          <w:p w:rsidR="00E40DB6" w:rsidRPr="005F222B" w:rsidRDefault="00E40DB6" w:rsidP="00F74F91">
            <w:pPr>
              <w:ind w:firstLine="0"/>
              <w:rPr>
                <w:szCs w:val="28"/>
              </w:rPr>
            </w:pPr>
          </w:p>
          <w:p w:rsidR="00E40DB6" w:rsidRPr="005F222B" w:rsidRDefault="00E40DB6" w:rsidP="00F74F91">
            <w:pPr>
              <w:ind w:firstLine="0"/>
              <w:rPr>
                <w:szCs w:val="28"/>
              </w:rPr>
            </w:pPr>
            <w:r w:rsidRPr="005F222B">
              <w:rPr>
                <w:szCs w:val="28"/>
              </w:rPr>
              <w:t>".</w:t>
            </w:r>
          </w:p>
        </w:tc>
      </w:tr>
    </w:tbl>
    <w:p w:rsidR="00E40DB6" w:rsidRPr="005F222B" w:rsidRDefault="00E40DB6" w:rsidP="00E40DB6">
      <w:pPr>
        <w:pStyle w:val="af"/>
        <w:ind w:left="0" w:firstLine="708"/>
      </w:pPr>
    </w:p>
    <w:p w:rsidR="008170D3" w:rsidRPr="005F222B" w:rsidRDefault="008170D3" w:rsidP="008170D3">
      <w:pPr>
        <w:autoSpaceDE w:val="0"/>
        <w:autoSpaceDN w:val="0"/>
        <w:adjustRightInd w:val="0"/>
        <w:rPr>
          <w:rFonts w:eastAsia="Calibri"/>
          <w:szCs w:val="28"/>
        </w:rPr>
      </w:pPr>
      <w:r w:rsidRPr="005F222B">
        <w:t>дополнить позициями следующего содержания:</w:t>
      </w:r>
    </w:p>
    <w:p w:rsidR="008170D3" w:rsidRPr="005F222B" w:rsidRDefault="008170D3" w:rsidP="008170D3">
      <w:pPr>
        <w:pStyle w:val="af"/>
        <w:ind w:left="0" w:firstLine="709"/>
        <w:rPr>
          <w:szCs w:val="28"/>
        </w:rPr>
      </w:pPr>
    </w:p>
    <w:tbl>
      <w:tblPr>
        <w:tblW w:w="15026" w:type="dxa"/>
        <w:tblInd w:w="-34" w:type="dxa"/>
        <w:tblLook w:val="01E0" w:firstRow="1" w:lastRow="1" w:firstColumn="1" w:lastColumn="1" w:noHBand="0" w:noVBand="0"/>
      </w:tblPr>
      <w:tblGrid>
        <w:gridCol w:w="331"/>
        <w:gridCol w:w="3072"/>
        <w:gridCol w:w="11198"/>
        <w:gridCol w:w="425"/>
      </w:tblGrid>
      <w:tr w:rsidR="008170D3" w:rsidRPr="005F222B" w:rsidTr="00A778F9">
        <w:trPr>
          <w:trHeight w:val="699"/>
        </w:trPr>
        <w:tc>
          <w:tcPr>
            <w:tcW w:w="331" w:type="dxa"/>
            <w:tcBorders>
              <w:right w:val="single" w:sz="4" w:space="0" w:color="auto"/>
            </w:tcBorders>
          </w:tcPr>
          <w:p w:rsidR="008170D3" w:rsidRPr="005F222B" w:rsidRDefault="008170D3" w:rsidP="00A778F9">
            <w:pPr>
              <w:ind w:firstLine="0"/>
              <w:rPr>
                <w:rFonts w:eastAsia="Calibri"/>
                <w:szCs w:val="28"/>
              </w:rPr>
            </w:pPr>
            <w:r w:rsidRPr="005F222B">
              <w:rPr>
                <w:rFonts w:eastAsia="Calibri"/>
                <w:szCs w:val="28"/>
              </w:rPr>
              <w:t>"</w:t>
            </w:r>
          </w:p>
        </w:tc>
        <w:tc>
          <w:tcPr>
            <w:tcW w:w="3072" w:type="dxa"/>
            <w:tcBorders>
              <w:top w:val="single" w:sz="4" w:space="0" w:color="auto"/>
              <w:left w:val="single" w:sz="4" w:space="0" w:color="auto"/>
              <w:bottom w:val="single" w:sz="4" w:space="0" w:color="auto"/>
              <w:right w:val="single" w:sz="4" w:space="0" w:color="auto"/>
            </w:tcBorders>
          </w:tcPr>
          <w:p w:rsidR="008170D3" w:rsidRPr="005F222B" w:rsidRDefault="008170D3" w:rsidP="00A778F9">
            <w:pPr>
              <w:ind w:firstLine="0"/>
              <w:rPr>
                <w:rFonts w:eastAsia="Calibri"/>
                <w:szCs w:val="28"/>
              </w:rPr>
            </w:pPr>
            <w:r w:rsidRPr="005F222B">
              <w:rPr>
                <w:rFonts w:eastAsia="Calibri"/>
                <w:szCs w:val="28"/>
              </w:rPr>
              <w:t xml:space="preserve">Проекты, </w:t>
            </w:r>
          </w:p>
          <w:p w:rsidR="008170D3" w:rsidRPr="005F222B" w:rsidRDefault="008170D3" w:rsidP="00A778F9">
            <w:pPr>
              <w:ind w:firstLine="0"/>
              <w:rPr>
                <w:szCs w:val="28"/>
              </w:rPr>
            </w:pPr>
            <w:r w:rsidRPr="005F222B">
              <w:rPr>
                <w:rFonts w:eastAsia="Calibri"/>
                <w:szCs w:val="28"/>
              </w:rPr>
              <w:t>реализуемые в рамках Подпрограммы</w:t>
            </w:r>
          </w:p>
        </w:tc>
        <w:tc>
          <w:tcPr>
            <w:tcW w:w="11198" w:type="dxa"/>
            <w:tcBorders>
              <w:top w:val="single" w:sz="4" w:space="0" w:color="auto"/>
              <w:left w:val="single" w:sz="4" w:space="0" w:color="auto"/>
              <w:bottom w:val="single" w:sz="4" w:space="0" w:color="auto"/>
              <w:right w:val="single" w:sz="4" w:space="0" w:color="auto"/>
            </w:tcBorders>
          </w:tcPr>
          <w:p w:rsidR="008170D3" w:rsidRPr="005F222B" w:rsidRDefault="00461657" w:rsidP="00A778F9">
            <w:pPr>
              <w:ind w:firstLine="0"/>
              <w:rPr>
                <w:szCs w:val="28"/>
              </w:rPr>
            </w:pPr>
            <w:r w:rsidRPr="005F222B">
              <w:rPr>
                <w:szCs w:val="28"/>
              </w:rPr>
              <w:t>Федеральный проект "Развитие системы оказания  первичной медико-санитарной помощи в Ленинградской области".</w:t>
            </w:r>
          </w:p>
        </w:tc>
        <w:tc>
          <w:tcPr>
            <w:tcW w:w="425" w:type="dxa"/>
            <w:vMerge w:val="restart"/>
            <w:tcBorders>
              <w:left w:val="single" w:sz="4" w:space="0" w:color="auto"/>
            </w:tcBorders>
          </w:tcPr>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p>
          <w:p w:rsidR="008170D3" w:rsidRPr="005F222B" w:rsidRDefault="008170D3" w:rsidP="00A778F9">
            <w:pPr>
              <w:ind w:firstLine="0"/>
              <w:rPr>
                <w:rFonts w:eastAsia="Calibri"/>
                <w:szCs w:val="28"/>
              </w:rPr>
            </w:pPr>
            <w:r w:rsidRPr="005F222B">
              <w:rPr>
                <w:rFonts w:eastAsia="Calibri"/>
                <w:szCs w:val="28"/>
              </w:rPr>
              <w:t>".</w:t>
            </w:r>
          </w:p>
        </w:tc>
      </w:tr>
      <w:tr w:rsidR="008170D3" w:rsidRPr="00FD2A46" w:rsidTr="00A778F9">
        <w:trPr>
          <w:trHeight w:val="699"/>
        </w:trPr>
        <w:tc>
          <w:tcPr>
            <w:tcW w:w="331" w:type="dxa"/>
            <w:tcBorders>
              <w:right w:val="single" w:sz="4" w:space="0" w:color="auto"/>
            </w:tcBorders>
          </w:tcPr>
          <w:p w:rsidR="008170D3" w:rsidRPr="005F222B" w:rsidRDefault="008170D3" w:rsidP="00A778F9">
            <w:pPr>
              <w:ind w:firstLine="0"/>
              <w:rPr>
                <w:rFonts w:eastAsia="Calibri"/>
                <w:szCs w:val="28"/>
              </w:rPr>
            </w:pPr>
          </w:p>
        </w:tc>
        <w:tc>
          <w:tcPr>
            <w:tcW w:w="3072" w:type="dxa"/>
            <w:tcBorders>
              <w:top w:val="single" w:sz="4" w:space="0" w:color="auto"/>
              <w:left w:val="single" w:sz="4" w:space="0" w:color="auto"/>
              <w:bottom w:val="single" w:sz="4" w:space="0" w:color="auto"/>
              <w:right w:val="single" w:sz="4" w:space="0" w:color="auto"/>
            </w:tcBorders>
          </w:tcPr>
          <w:p w:rsidR="008170D3" w:rsidRPr="005F222B" w:rsidRDefault="008170D3" w:rsidP="00A778F9">
            <w:pPr>
              <w:ind w:firstLine="0"/>
              <w:rPr>
                <w:rFonts w:eastAsia="Calibri"/>
                <w:szCs w:val="28"/>
              </w:rPr>
            </w:pPr>
            <w:r w:rsidRPr="005F222B">
              <w:rPr>
                <w:rFonts w:eastAsia="Calibri"/>
                <w:szCs w:val="28"/>
              </w:rPr>
              <w:t>Финансовое обеспечение проектов, реализуемых в рамках Подпрограммы, – всего, в том числе                         по годам реализации</w:t>
            </w:r>
          </w:p>
        </w:tc>
        <w:tc>
          <w:tcPr>
            <w:tcW w:w="11198" w:type="dxa"/>
            <w:tcBorders>
              <w:top w:val="single" w:sz="4" w:space="0" w:color="auto"/>
              <w:left w:val="single" w:sz="4" w:space="0" w:color="auto"/>
              <w:bottom w:val="single" w:sz="4" w:space="0" w:color="auto"/>
              <w:right w:val="single" w:sz="4" w:space="0" w:color="auto"/>
            </w:tcBorders>
          </w:tcPr>
          <w:p w:rsidR="008170D3" w:rsidRPr="005F222B" w:rsidRDefault="008170D3" w:rsidP="00A778F9">
            <w:pPr>
              <w:ind w:firstLine="0"/>
              <w:rPr>
                <w:szCs w:val="28"/>
              </w:rPr>
            </w:pPr>
            <w:r w:rsidRPr="005F222B">
              <w:rPr>
                <w:rFonts w:eastAsia="Calibri"/>
                <w:szCs w:val="28"/>
              </w:rPr>
              <w:t xml:space="preserve">Финансовое обеспечение проектов, реализуемых в рамках Подпрограммы, </w:t>
            </w:r>
            <w:r w:rsidRPr="005F222B">
              <w:rPr>
                <w:szCs w:val="28"/>
              </w:rPr>
              <w:t xml:space="preserve">–                                    </w:t>
            </w:r>
            <w:r w:rsidR="00A108D9">
              <w:rPr>
                <w:szCs w:val="28"/>
              </w:rPr>
              <w:t>448934,00</w:t>
            </w:r>
            <w:r w:rsidR="00461657" w:rsidRPr="005F222B">
              <w:rPr>
                <w:szCs w:val="28"/>
              </w:rPr>
              <w:t xml:space="preserve"> </w:t>
            </w:r>
            <w:r w:rsidRPr="005F222B">
              <w:rPr>
                <w:szCs w:val="28"/>
              </w:rPr>
              <w:t>тыс. рублей, в том числе:</w:t>
            </w:r>
          </w:p>
          <w:p w:rsidR="008170D3" w:rsidRPr="005F222B" w:rsidRDefault="008170D3" w:rsidP="00A778F9">
            <w:pPr>
              <w:ind w:firstLine="0"/>
              <w:rPr>
                <w:szCs w:val="28"/>
              </w:rPr>
            </w:pPr>
            <w:r w:rsidRPr="005F222B">
              <w:rPr>
                <w:szCs w:val="28"/>
              </w:rPr>
              <w:t xml:space="preserve">2019 год – </w:t>
            </w:r>
            <w:r w:rsidR="00A108D9">
              <w:rPr>
                <w:szCs w:val="28"/>
              </w:rPr>
              <w:t>149000,00</w:t>
            </w:r>
            <w:r w:rsidR="00461657" w:rsidRPr="005F222B">
              <w:rPr>
                <w:szCs w:val="28"/>
              </w:rPr>
              <w:t xml:space="preserve"> </w:t>
            </w:r>
            <w:r w:rsidRPr="005F222B">
              <w:rPr>
                <w:szCs w:val="28"/>
              </w:rPr>
              <w:t>тыс. рублей;</w:t>
            </w:r>
          </w:p>
          <w:p w:rsidR="008170D3" w:rsidRPr="005F222B" w:rsidRDefault="008170D3" w:rsidP="00A778F9">
            <w:pPr>
              <w:ind w:firstLine="0"/>
              <w:rPr>
                <w:szCs w:val="28"/>
              </w:rPr>
            </w:pPr>
            <w:r w:rsidRPr="005F222B">
              <w:rPr>
                <w:szCs w:val="28"/>
              </w:rPr>
              <w:t xml:space="preserve">2020 год – </w:t>
            </w:r>
            <w:r w:rsidR="00A108D9">
              <w:rPr>
                <w:szCs w:val="28"/>
              </w:rPr>
              <w:t>149967,00</w:t>
            </w:r>
            <w:r w:rsidR="00461657" w:rsidRPr="005F222B">
              <w:rPr>
                <w:szCs w:val="28"/>
              </w:rPr>
              <w:t xml:space="preserve"> </w:t>
            </w:r>
            <w:r w:rsidRPr="005F222B">
              <w:rPr>
                <w:szCs w:val="28"/>
              </w:rPr>
              <w:t>тыс. рублей;</w:t>
            </w:r>
          </w:p>
          <w:p w:rsidR="008170D3" w:rsidRDefault="00903604" w:rsidP="00A778F9">
            <w:pPr>
              <w:ind w:firstLine="0"/>
              <w:rPr>
                <w:szCs w:val="28"/>
              </w:rPr>
            </w:pPr>
            <w:r w:rsidRPr="005F222B">
              <w:rPr>
                <w:szCs w:val="28"/>
              </w:rPr>
              <w:t>2021 год</w:t>
            </w:r>
            <w:r w:rsidR="008170D3" w:rsidRPr="005F222B">
              <w:rPr>
                <w:szCs w:val="28"/>
              </w:rPr>
              <w:t xml:space="preserve"> – </w:t>
            </w:r>
            <w:r w:rsidR="00A108D9">
              <w:rPr>
                <w:szCs w:val="28"/>
              </w:rPr>
              <w:t>149967,00</w:t>
            </w:r>
            <w:r w:rsidR="00461657" w:rsidRPr="005F222B">
              <w:rPr>
                <w:szCs w:val="28"/>
              </w:rPr>
              <w:t xml:space="preserve"> </w:t>
            </w:r>
            <w:r w:rsidR="008170D3" w:rsidRPr="005F222B">
              <w:rPr>
                <w:szCs w:val="28"/>
              </w:rPr>
              <w:t>тыс. рублей</w:t>
            </w:r>
          </w:p>
          <w:p w:rsidR="008170D3" w:rsidRPr="006F481C" w:rsidRDefault="008170D3" w:rsidP="00A778F9">
            <w:pPr>
              <w:ind w:firstLine="0"/>
              <w:rPr>
                <w:szCs w:val="28"/>
              </w:rPr>
            </w:pPr>
          </w:p>
        </w:tc>
        <w:tc>
          <w:tcPr>
            <w:tcW w:w="425" w:type="dxa"/>
            <w:vMerge/>
            <w:tcBorders>
              <w:left w:val="single" w:sz="4" w:space="0" w:color="auto"/>
            </w:tcBorders>
          </w:tcPr>
          <w:p w:rsidR="008170D3" w:rsidRDefault="008170D3" w:rsidP="00A778F9">
            <w:pPr>
              <w:ind w:firstLine="0"/>
              <w:rPr>
                <w:rFonts w:eastAsia="Calibri"/>
                <w:szCs w:val="28"/>
              </w:rPr>
            </w:pPr>
          </w:p>
        </w:tc>
      </w:tr>
    </w:tbl>
    <w:p w:rsidR="008170D3" w:rsidRDefault="008170D3" w:rsidP="00E40DB6">
      <w:pPr>
        <w:pStyle w:val="af"/>
        <w:ind w:left="0" w:firstLine="708"/>
      </w:pPr>
    </w:p>
    <w:p w:rsidR="008170D3" w:rsidRDefault="008170D3" w:rsidP="00E40DB6">
      <w:pPr>
        <w:pStyle w:val="af"/>
        <w:ind w:left="0" w:firstLine="708"/>
      </w:pPr>
    </w:p>
    <w:p w:rsidR="008170D3" w:rsidRDefault="005F222B" w:rsidP="005F222B">
      <w:pPr>
        <w:pStyle w:val="af"/>
        <w:ind w:left="0" w:firstLine="708"/>
        <w:jc w:val="center"/>
      </w:pPr>
      <w:r w:rsidRPr="00F52322">
        <w:rPr>
          <w:szCs w:val="28"/>
        </w:rPr>
        <w:t xml:space="preserve">Федеральный проект </w:t>
      </w:r>
      <w:r>
        <w:rPr>
          <w:szCs w:val="28"/>
        </w:rPr>
        <w:t>«</w:t>
      </w:r>
      <w:r w:rsidRPr="00F52322">
        <w:rPr>
          <w:szCs w:val="28"/>
        </w:rPr>
        <w:t>Развитие системы оказания первичной медико-санитарной помощи в Ленинградской области</w:t>
      </w:r>
      <w:r>
        <w:rPr>
          <w:szCs w:val="28"/>
        </w:rPr>
        <w:t>»</w:t>
      </w:r>
      <w:r w:rsidR="008170D3">
        <w:t>.</w:t>
      </w:r>
    </w:p>
    <w:p w:rsidR="005F222B" w:rsidRDefault="005F222B" w:rsidP="005F222B">
      <w:pPr>
        <w:pStyle w:val="af"/>
        <w:ind w:left="0" w:firstLine="708"/>
        <w:jc w:val="center"/>
      </w:pPr>
    </w:p>
    <w:p w:rsidR="005F222B" w:rsidRDefault="005F222B" w:rsidP="005F222B">
      <w:pPr>
        <w:pStyle w:val="af"/>
        <w:ind w:left="0" w:firstLine="708"/>
      </w:pPr>
      <w:r w:rsidRPr="005F222B">
        <w:t>Региональный проект Ленинградской области «Развитие первичной медико-санитарной помощи» направлен на</w:t>
      </w:r>
      <w:r>
        <w:t xml:space="preserve"> </w:t>
      </w:r>
      <w:r w:rsidRPr="005F222B">
        <w:t>своевременность экстренной медицинской помощи с использованием санитарной авиации посредством строительства вертолетных площадок, увеличения количества вылетов санитарной авиации более 300 в год.</w:t>
      </w:r>
      <w:r>
        <w:t>»</w:t>
      </w:r>
    </w:p>
    <w:p w:rsidR="005A3DF9" w:rsidRDefault="005A3DF9" w:rsidP="005F222B">
      <w:pPr>
        <w:pStyle w:val="af"/>
        <w:ind w:left="0" w:firstLine="708"/>
      </w:pPr>
    </w:p>
    <w:p w:rsidR="00224947" w:rsidRPr="00990BC3" w:rsidRDefault="00224947" w:rsidP="001636DD">
      <w:pPr>
        <w:rPr>
          <w:szCs w:val="28"/>
        </w:rPr>
      </w:pPr>
    </w:p>
    <w:p w:rsidR="00E40DB6" w:rsidRDefault="00E40DB6" w:rsidP="00E40DB6">
      <w:pPr>
        <w:pStyle w:val="af"/>
        <w:ind w:left="0" w:firstLine="708"/>
        <w:rPr>
          <w:szCs w:val="28"/>
        </w:rPr>
      </w:pPr>
      <w:r>
        <w:t>4. В п</w:t>
      </w:r>
      <w:r w:rsidRPr="00770429">
        <w:t>одпрограмм</w:t>
      </w:r>
      <w:r>
        <w:t>е</w:t>
      </w:r>
      <w:r w:rsidRPr="00770429">
        <w:t xml:space="preserve"> </w:t>
      </w:r>
      <w:r>
        <w:rPr>
          <w:szCs w:val="28"/>
        </w:rPr>
        <w:t>"</w:t>
      </w:r>
      <w:r w:rsidRPr="0073705E">
        <w:rPr>
          <w:szCs w:val="28"/>
        </w:rPr>
        <w:t>Управление и кадровое обеспечение</w:t>
      </w:r>
      <w:r>
        <w:rPr>
          <w:szCs w:val="28"/>
        </w:rPr>
        <w:t>":</w:t>
      </w:r>
    </w:p>
    <w:p w:rsidR="00E40DB6" w:rsidRDefault="00E40DB6" w:rsidP="00E40DB6">
      <w:pPr>
        <w:pStyle w:val="af"/>
        <w:ind w:left="0" w:firstLine="708"/>
      </w:pPr>
      <w:r>
        <w:t xml:space="preserve">позицию </w:t>
      </w:r>
      <w:r>
        <w:rPr>
          <w:szCs w:val="28"/>
          <w:shd w:val="clear" w:color="auto" w:fill="FFFFFF"/>
        </w:rPr>
        <w:t>"</w:t>
      </w:r>
      <w:r w:rsidRPr="00770429">
        <w:rPr>
          <w:szCs w:val="28"/>
          <w:shd w:val="clear" w:color="auto" w:fill="FFFFFF"/>
        </w:rPr>
        <w:t>Финансовое обеспечение Подпрограммы</w:t>
      </w:r>
      <w:r>
        <w:rPr>
          <w:szCs w:val="28"/>
          <w:shd w:val="clear" w:color="auto" w:fill="FFFFFF"/>
        </w:rPr>
        <w:t xml:space="preserve"> </w:t>
      </w:r>
      <w:r w:rsidRPr="00FD2A46">
        <w:rPr>
          <w:szCs w:val="28"/>
        </w:rPr>
        <w:t>–</w:t>
      </w:r>
      <w:r>
        <w:rPr>
          <w:szCs w:val="28"/>
          <w:shd w:val="clear" w:color="auto" w:fill="FFFFFF"/>
        </w:rPr>
        <w:t xml:space="preserve"> </w:t>
      </w:r>
      <w:r w:rsidRPr="00FD2A46">
        <w:rPr>
          <w:szCs w:val="28"/>
        </w:rPr>
        <w:t xml:space="preserve">всего, в том числе по </w:t>
      </w:r>
      <w:r>
        <w:rPr>
          <w:szCs w:val="28"/>
        </w:rPr>
        <w:t>годам реализации</w:t>
      </w:r>
      <w:r>
        <w:rPr>
          <w:szCs w:val="28"/>
          <w:shd w:val="clear" w:color="auto" w:fill="FFFFFF"/>
        </w:rPr>
        <w:t>"</w:t>
      </w:r>
      <w:r w:rsidRPr="00770429">
        <w:rPr>
          <w:szCs w:val="28"/>
          <w:shd w:val="clear" w:color="auto" w:fill="FFFFFF"/>
        </w:rPr>
        <w:t xml:space="preserve"> </w:t>
      </w:r>
      <w:r>
        <w:t xml:space="preserve">паспорта подпрограммы </w:t>
      </w:r>
      <w:r w:rsidRPr="00770429">
        <w:t xml:space="preserve">изложить в </w:t>
      </w:r>
      <w:r>
        <w:t>следующей</w:t>
      </w:r>
      <w:r w:rsidRPr="00770429">
        <w:t xml:space="preserve"> редакции:</w:t>
      </w:r>
    </w:p>
    <w:p w:rsidR="00E40DB6" w:rsidRDefault="00E40DB6" w:rsidP="00E40DB6">
      <w:pPr>
        <w:pStyle w:val="af"/>
        <w:ind w:left="0" w:firstLine="708"/>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
        <w:gridCol w:w="3158"/>
        <w:gridCol w:w="11115"/>
        <w:gridCol w:w="424"/>
      </w:tblGrid>
      <w:tr w:rsidR="00E40DB6" w:rsidRPr="00FD2A46" w:rsidTr="00F74F91">
        <w:tc>
          <w:tcPr>
            <w:tcW w:w="110" w:type="pct"/>
            <w:tcBorders>
              <w:top w:val="nil"/>
              <w:left w:val="nil"/>
              <w:bottom w:val="nil"/>
              <w:right w:val="single" w:sz="4" w:space="0" w:color="auto"/>
            </w:tcBorders>
          </w:tcPr>
          <w:p w:rsidR="00E40DB6" w:rsidRPr="00FD2A46" w:rsidRDefault="00E40DB6" w:rsidP="00F74F91">
            <w:pPr>
              <w:ind w:firstLine="0"/>
              <w:rPr>
                <w:szCs w:val="28"/>
              </w:rPr>
            </w:pPr>
            <w:r>
              <w:rPr>
                <w:szCs w:val="28"/>
              </w:rPr>
              <w:t>"</w:t>
            </w:r>
          </w:p>
        </w:tc>
        <w:tc>
          <w:tcPr>
            <w:tcW w:w="1051" w:type="pct"/>
            <w:tcBorders>
              <w:left w:val="single" w:sz="4" w:space="0" w:color="auto"/>
            </w:tcBorders>
          </w:tcPr>
          <w:p w:rsidR="00E40DB6" w:rsidRPr="00FD2A46" w:rsidRDefault="00E40DB6" w:rsidP="00F74F91">
            <w:pPr>
              <w:ind w:firstLine="0"/>
              <w:rPr>
                <w:szCs w:val="28"/>
              </w:rPr>
            </w:pPr>
            <w:r w:rsidRPr="005F222B">
              <w:rPr>
                <w:szCs w:val="28"/>
              </w:rPr>
              <w:t>Финансовое обеспечение  Подпрограммы – всего, в том числе по годам реализации</w:t>
            </w:r>
          </w:p>
        </w:tc>
        <w:tc>
          <w:tcPr>
            <w:tcW w:w="3698" w:type="pct"/>
            <w:tcBorders>
              <w:right w:val="single" w:sz="4" w:space="0" w:color="auto"/>
            </w:tcBorders>
          </w:tcPr>
          <w:p w:rsidR="00E40DB6" w:rsidRPr="0073705E" w:rsidRDefault="00E40DB6" w:rsidP="00F74F91">
            <w:pPr>
              <w:ind w:firstLine="0"/>
              <w:rPr>
                <w:szCs w:val="28"/>
              </w:rPr>
            </w:pPr>
            <w:r w:rsidRPr="00FD2A46">
              <w:rPr>
                <w:szCs w:val="28"/>
              </w:rPr>
              <w:t xml:space="preserve">Финансовое </w:t>
            </w:r>
            <w:r w:rsidR="00903604" w:rsidRPr="00FD2A46">
              <w:rPr>
                <w:szCs w:val="28"/>
              </w:rPr>
              <w:t>обеспечение Подпрограммы</w:t>
            </w:r>
            <w:r>
              <w:rPr>
                <w:szCs w:val="28"/>
              </w:rPr>
              <w:t xml:space="preserve"> </w:t>
            </w:r>
            <w:r w:rsidRPr="0073705E">
              <w:rPr>
                <w:szCs w:val="28"/>
              </w:rPr>
              <w:t xml:space="preserve">– </w:t>
            </w:r>
            <w:r w:rsidR="001F3CF4">
              <w:rPr>
                <w:szCs w:val="28"/>
              </w:rPr>
              <w:t>4231328,96</w:t>
            </w:r>
            <w:r w:rsidRPr="0073705E">
              <w:rPr>
                <w:szCs w:val="28"/>
              </w:rPr>
              <w:t xml:space="preserve"> тыс. рублей, в том числе: </w:t>
            </w:r>
          </w:p>
          <w:p w:rsidR="00E40DB6" w:rsidRPr="0073705E" w:rsidRDefault="00E40DB6" w:rsidP="00F74F91">
            <w:pPr>
              <w:ind w:firstLine="0"/>
              <w:rPr>
                <w:szCs w:val="28"/>
              </w:rPr>
            </w:pPr>
            <w:r w:rsidRPr="0073705E">
              <w:rPr>
                <w:szCs w:val="28"/>
              </w:rPr>
              <w:t xml:space="preserve">2018 год – </w:t>
            </w:r>
            <w:r>
              <w:rPr>
                <w:szCs w:val="28"/>
              </w:rPr>
              <w:t>462385,02</w:t>
            </w:r>
            <w:r w:rsidRPr="0073705E">
              <w:rPr>
                <w:szCs w:val="28"/>
              </w:rPr>
              <w:t xml:space="preserve"> тыс. рублей;</w:t>
            </w:r>
          </w:p>
          <w:p w:rsidR="00E40DB6" w:rsidRPr="0073705E" w:rsidRDefault="00E40DB6" w:rsidP="00F74F91">
            <w:pPr>
              <w:ind w:firstLine="0"/>
              <w:rPr>
                <w:szCs w:val="28"/>
              </w:rPr>
            </w:pPr>
            <w:r w:rsidRPr="0073705E">
              <w:rPr>
                <w:szCs w:val="28"/>
              </w:rPr>
              <w:t xml:space="preserve">2019 год – </w:t>
            </w:r>
            <w:r w:rsidR="00A512BA">
              <w:rPr>
                <w:szCs w:val="28"/>
              </w:rPr>
              <w:t>66</w:t>
            </w:r>
            <w:r w:rsidR="003C4A2B">
              <w:rPr>
                <w:szCs w:val="28"/>
              </w:rPr>
              <w:t>9</w:t>
            </w:r>
            <w:r w:rsidR="00A512BA">
              <w:rPr>
                <w:szCs w:val="28"/>
              </w:rPr>
              <w:t>02</w:t>
            </w:r>
            <w:r w:rsidR="003C4A2B">
              <w:rPr>
                <w:szCs w:val="28"/>
              </w:rPr>
              <w:t>0,00</w:t>
            </w:r>
            <w:r w:rsidRPr="0073705E">
              <w:rPr>
                <w:szCs w:val="28"/>
              </w:rPr>
              <w:t xml:space="preserve"> тыс. рублей;</w:t>
            </w:r>
          </w:p>
          <w:p w:rsidR="00E40DB6" w:rsidRPr="0073705E" w:rsidRDefault="00E40DB6" w:rsidP="00F74F91">
            <w:pPr>
              <w:ind w:firstLine="0"/>
              <w:rPr>
                <w:szCs w:val="28"/>
              </w:rPr>
            </w:pPr>
            <w:r w:rsidRPr="0073705E">
              <w:rPr>
                <w:szCs w:val="28"/>
              </w:rPr>
              <w:t xml:space="preserve">2020 год – </w:t>
            </w:r>
            <w:r w:rsidR="00A512BA">
              <w:rPr>
                <w:szCs w:val="28"/>
              </w:rPr>
              <w:t>859139,8</w:t>
            </w:r>
            <w:r>
              <w:rPr>
                <w:szCs w:val="28"/>
              </w:rPr>
              <w:t>0</w:t>
            </w:r>
            <w:r w:rsidRPr="0073705E">
              <w:rPr>
                <w:szCs w:val="28"/>
              </w:rPr>
              <w:t xml:space="preserve"> тыс. рублей;</w:t>
            </w:r>
          </w:p>
          <w:p w:rsidR="00E40DB6" w:rsidRPr="0073705E" w:rsidRDefault="00903604" w:rsidP="00F74F91">
            <w:pPr>
              <w:ind w:firstLine="0"/>
              <w:rPr>
                <w:szCs w:val="28"/>
              </w:rPr>
            </w:pPr>
            <w:r w:rsidRPr="0073705E">
              <w:rPr>
                <w:szCs w:val="28"/>
              </w:rPr>
              <w:t>2021 год</w:t>
            </w:r>
            <w:r w:rsidR="00E40DB6" w:rsidRPr="0073705E">
              <w:rPr>
                <w:szCs w:val="28"/>
              </w:rPr>
              <w:t xml:space="preserve"> – </w:t>
            </w:r>
            <w:r w:rsidR="00A512BA">
              <w:rPr>
                <w:szCs w:val="28"/>
              </w:rPr>
              <w:t>616866,4</w:t>
            </w:r>
            <w:r w:rsidR="003C4A2B">
              <w:rPr>
                <w:szCs w:val="28"/>
              </w:rPr>
              <w:t>0</w:t>
            </w:r>
            <w:r w:rsidR="00E40DB6" w:rsidRPr="0073705E">
              <w:rPr>
                <w:szCs w:val="28"/>
              </w:rPr>
              <w:t xml:space="preserve"> тыс. рублей;</w:t>
            </w:r>
          </w:p>
          <w:p w:rsidR="00E40DB6" w:rsidRPr="0073705E" w:rsidRDefault="00E40DB6" w:rsidP="00F74F91">
            <w:pPr>
              <w:ind w:firstLine="0"/>
              <w:rPr>
                <w:szCs w:val="28"/>
              </w:rPr>
            </w:pPr>
            <w:r w:rsidRPr="0073705E">
              <w:rPr>
                <w:szCs w:val="28"/>
              </w:rPr>
              <w:t xml:space="preserve">2022 год – </w:t>
            </w:r>
            <w:r w:rsidR="001F3CF4">
              <w:rPr>
                <w:szCs w:val="28"/>
              </w:rPr>
              <w:t>539528,20</w:t>
            </w:r>
            <w:r w:rsidRPr="0073705E">
              <w:rPr>
                <w:szCs w:val="28"/>
              </w:rPr>
              <w:t xml:space="preserve"> тыс. рублей;</w:t>
            </w:r>
          </w:p>
          <w:p w:rsidR="00E40DB6" w:rsidRPr="0073705E" w:rsidRDefault="00E40DB6" w:rsidP="00F74F91">
            <w:pPr>
              <w:ind w:firstLine="0"/>
              <w:rPr>
                <w:szCs w:val="28"/>
              </w:rPr>
            </w:pPr>
            <w:r w:rsidRPr="0073705E">
              <w:rPr>
                <w:szCs w:val="28"/>
              </w:rPr>
              <w:t xml:space="preserve">2023 год – </w:t>
            </w:r>
            <w:r w:rsidR="001F3CF4">
              <w:rPr>
                <w:szCs w:val="28"/>
              </w:rPr>
              <w:t>532696,01</w:t>
            </w:r>
            <w:r w:rsidRPr="0073705E">
              <w:rPr>
                <w:szCs w:val="28"/>
              </w:rPr>
              <w:t xml:space="preserve"> тыс. рублей;</w:t>
            </w:r>
          </w:p>
          <w:p w:rsidR="00E40DB6" w:rsidRPr="00FD2A46" w:rsidRDefault="00E40DB6" w:rsidP="001F3CF4">
            <w:pPr>
              <w:ind w:firstLine="0"/>
              <w:rPr>
                <w:szCs w:val="28"/>
              </w:rPr>
            </w:pPr>
            <w:r w:rsidRPr="0073705E">
              <w:rPr>
                <w:szCs w:val="28"/>
              </w:rPr>
              <w:t xml:space="preserve">2024 год – </w:t>
            </w:r>
            <w:r w:rsidR="001F3CF4">
              <w:rPr>
                <w:szCs w:val="28"/>
              </w:rPr>
              <w:t>551693,53</w:t>
            </w:r>
            <w:r>
              <w:rPr>
                <w:szCs w:val="28"/>
              </w:rPr>
              <w:t xml:space="preserve"> тыс. рублей</w:t>
            </w:r>
          </w:p>
        </w:tc>
        <w:tc>
          <w:tcPr>
            <w:tcW w:w="141" w:type="pct"/>
            <w:tcBorders>
              <w:top w:val="nil"/>
              <w:left w:val="single" w:sz="4" w:space="0" w:color="auto"/>
              <w:bottom w:val="nil"/>
              <w:right w:val="nil"/>
            </w:tcBorders>
          </w:tcPr>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Pr="0073705E" w:rsidRDefault="00E40DB6" w:rsidP="00F74F91">
            <w:pPr>
              <w:ind w:firstLine="0"/>
              <w:rPr>
                <w:szCs w:val="28"/>
              </w:rPr>
            </w:pPr>
            <w:r>
              <w:rPr>
                <w:szCs w:val="28"/>
              </w:rPr>
              <w:t>";</w:t>
            </w:r>
          </w:p>
        </w:tc>
      </w:tr>
    </w:tbl>
    <w:p w:rsidR="00E40DB6" w:rsidRDefault="00E40DB6" w:rsidP="00E40DB6">
      <w:pPr>
        <w:pStyle w:val="af"/>
        <w:ind w:left="0" w:firstLine="708"/>
      </w:pPr>
    </w:p>
    <w:p w:rsidR="008170D3" w:rsidRPr="004D1FAD" w:rsidRDefault="008170D3" w:rsidP="008170D3">
      <w:pPr>
        <w:autoSpaceDE w:val="0"/>
        <w:autoSpaceDN w:val="0"/>
        <w:adjustRightInd w:val="0"/>
        <w:rPr>
          <w:rFonts w:eastAsia="Calibri"/>
          <w:szCs w:val="28"/>
        </w:rPr>
      </w:pPr>
      <w:r>
        <w:t>дополнить позициями</w:t>
      </w:r>
      <w:r w:rsidRPr="00770429">
        <w:t xml:space="preserve"> </w:t>
      </w:r>
      <w:r>
        <w:t>следующего содержания:</w:t>
      </w:r>
    </w:p>
    <w:p w:rsidR="008170D3" w:rsidRPr="00770429" w:rsidRDefault="008170D3" w:rsidP="008170D3">
      <w:pPr>
        <w:pStyle w:val="af"/>
        <w:ind w:left="0" w:firstLine="709"/>
        <w:rPr>
          <w:szCs w:val="28"/>
        </w:rPr>
      </w:pPr>
    </w:p>
    <w:tbl>
      <w:tblPr>
        <w:tblW w:w="15026" w:type="dxa"/>
        <w:tblInd w:w="-34" w:type="dxa"/>
        <w:tblLook w:val="01E0" w:firstRow="1" w:lastRow="1" w:firstColumn="1" w:lastColumn="1" w:noHBand="0" w:noVBand="0"/>
      </w:tblPr>
      <w:tblGrid>
        <w:gridCol w:w="331"/>
        <w:gridCol w:w="3072"/>
        <w:gridCol w:w="11198"/>
        <w:gridCol w:w="425"/>
      </w:tblGrid>
      <w:tr w:rsidR="008170D3" w:rsidRPr="00FD2A46" w:rsidTr="00A778F9">
        <w:trPr>
          <w:trHeight w:val="699"/>
        </w:trPr>
        <w:tc>
          <w:tcPr>
            <w:tcW w:w="331" w:type="dxa"/>
            <w:tcBorders>
              <w:right w:val="single" w:sz="4" w:space="0" w:color="auto"/>
            </w:tcBorders>
          </w:tcPr>
          <w:p w:rsidR="008170D3" w:rsidRPr="00352078" w:rsidRDefault="008170D3" w:rsidP="00A778F9">
            <w:pPr>
              <w:ind w:firstLine="0"/>
              <w:rPr>
                <w:rFonts w:eastAsia="Calibri"/>
                <w:szCs w:val="28"/>
              </w:rPr>
            </w:pPr>
            <w:r>
              <w:rPr>
                <w:rFonts w:eastAsia="Calibri"/>
                <w:szCs w:val="28"/>
              </w:rPr>
              <w:t>"</w:t>
            </w:r>
          </w:p>
        </w:tc>
        <w:tc>
          <w:tcPr>
            <w:tcW w:w="3072" w:type="dxa"/>
            <w:tcBorders>
              <w:top w:val="single" w:sz="4" w:space="0" w:color="auto"/>
              <w:left w:val="single" w:sz="4" w:space="0" w:color="auto"/>
              <w:bottom w:val="single" w:sz="4" w:space="0" w:color="auto"/>
              <w:right w:val="single" w:sz="4" w:space="0" w:color="auto"/>
            </w:tcBorders>
          </w:tcPr>
          <w:p w:rsidR="008170D3" w:rsidRDefault="008170D3" w:rsidP="00A778F9">
            <w:pPr>
              <w:ind w:firstLine="0"/>
              <w:rPr>
                <w:rFonts w:eastAsia="Calibri"/>
                <w:szCs w:val="28"/>
              </w:rPr>
            </w:pPr>
            <w:r>
              <w:rPr>
                <w:rFonts w:eastAsia="Calibri"/>
                <w:szCs w:val="28"/>
              </w:rPr>
              <w:t xml:space="preserve">Проекты, </w:t>
            </w:r>
          </w:p>
          <w:p w:rsidR="008170D3" w:rsidRPr="00FD2A46" w:rsidRDefault="008170D3" w:rsidP="00A778F9">
            <w:pPr>
              <w:ind w:firstLine="0"/>
              <w:rPr>
                <w:szCs w:val="28"/>
              </w:rPr>
            </w:pPr>
            <w:r>
              <w:rPr>
                <w:rFonts w:eastAsia="Calibri"/>
                <w:szCs w:val="28"/>
              </w:rPr>
              <w:t>реализуемые в рамках Подпрограммы</w:t>
            </w:r>
          </w:p>
        </w:tc>
        <w:tc>
          <w:tcPr>
            <w:tcW w:w="11198" w:type="dxa"/>
            <w:tcBorders>
              <w:top w:val="single" w:sz="4" w:space="0" w:color="auto"/>
              <w:left w:val="single" w:sz="4" w:space="0" w:color="auto"/>
              <w:bottom w:val="single" w:sz="4" w:space="0" w:color="auto"/>
              <w:right w:val="single" w:sz="4" w:space="0" w:color="auto"/>
            </w:tcBorders>
          </w:tcPr>
          <w:p w:rsidR="00790591" w:rsidRDefault="00790591" w:rsidP="00790591">
            <w:pPr>
              <w:ind w:firstLine="0"/>
              <w:rPr>
                <w:szCs w:val="28"/>
              </w:rPr>
            </w:pPr>
            <w:r w:rsidRPr="00F52322">
              <w:rPr>
                <w:szCs w:val="28"/>
              </w:rPr>
              <w:t>Федеральный проект "Обеспечение медицинских организаций системы здравоохранения квалифицированными кадрами"</w:t>
            </w:r>
            <w:r>
              <w:rPr>
                <w:szCs w:val="28"/>
              </w:rPr>
              <w:t>.</w:t>
            </w:r>
          </w:p>
          <w:p w:rsidR="00790591" w:rsidRDefault="00790591" w:rsidP="00790591">
            <w:pPr>
              <w:ind w:firstLine="0"/>
              <w:rPr>
                <w:szCs w:val="28"/>
              </w:rPr>
            </w:pPr>
            <w:r w:rsidRPr="00F52322">
              <w:rPr>
                <w:szCs w:val="2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8170D3" w:rsidRPr="00FD2A46" w:rsidRDefault="00F4422D" w:rsidP="008170D3">
            <w:pPr>
              <w:ind w:firstLine="0"/>
              <w:rPr>
                <w:szCs w:val="28"/>
              </w:rPr>
            </w:pPr>
            <w:r w:rsidRPr="00F52322">
              <w:rPr>
                <w:szCs w:val="28"/>
              </w:rPr>
              <w:t>Федеральный</w:t>
            </w:r>
            <w:r w:rsidR="00790591" w:rsidRPr="00F52322">
              <w:rPr>
                <w:szCs w:val="28"/>
              </w:rPr>
              <w:t xml:space="preserve"> проект "Развитие экспорта медицинских услуг"</w:t>
            </w:r>
            <w:r w:rsidR="00790591">
              <w:rPr>
                <w:szCs w:val="28"/>
              </w:rPr>
              <w:t>.</w:t>
            </w:r>
          </w:p>
        </w:tc>
        <w:tc>
          <w:tcPr>
            <w:tcW w:w="425" w:type="dxa"/>
            <w:vMerge w:val="restart"/>
            <w:tcBorders>
              <w:left w:val="single" w:sz="4" w:space="0" w:color="auto"/>
            </w:tcBorders>
          </w:tcPr>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Default="008170D3" w:rsidP="00A778F9">
            <w:pPr>
              <w:ind w:firstLine="0"/>
              <w:rPr>
                <w:rFonts w:eastAsia="Calibri"/>
                <w:szCs w:val="28"/>
              </w:rPr>
            </w:pPr>
          </w:p>
          <w:p w:rsidR="008170D3" w:rsidRPr="00352078" w:rsidRDefault="008170D3" w:rsidP="00A778F9">
            <w:pPr>
              <w:ind w:firstLine="0"/>
              <w:rPr>
                <w:rFonts w:eastAsia="Calibri"/>
                <w:szCs w:val="28"/>
              </w:rPr>
            </w:pPr>
            <w:r>
              <w:rPr>
                <w:rFonts w:eastAsia="Calibri"/>
                <w:szCs w:val="28"/>
              </w:rPr>
              <w:t>".</w:t>
            </w:r>
          </w:p>
        </w:tc>
      </w:tr>
      <w:tr w:rsidR="008170D3" w:rsidRPr="00FD2A46" w:rsidTr="00A778F9">
        <w:trPr>
          <w:trHeight w:val="699"/>
        </w:trPr>
        <w:tc>
          <w:tcPr>
            <w:tcW w:w="331" w:type="dxa"/>
            <w:tcBorders>
              <w:right w:val="single" w:sz="4" w:space="0" w:color="auto"/>
            </w:tcBorders>
          </w:tcPr>
          <w:p w:rsidR="008170D3" w:rsidRDefault="008170D3" w:rsidP="00A778F9">
            <w:pPr>
              <w:ind w:firstLine="0"/>
              <w:rPr>
                <w:rFonts w:eastAsia="Calibri"/>
                <w:szCs w:val="28"/>
              </w:rPr>
            </w:pPr>
          </w:p>
        </w:tc>
        <w:tc>
          <w:tcPr>
            <w:tcW w:w="3072" w:type="dxa"/>
            <w:tcBorders>
              <w:top w:val="single" w:sz="4" w:space="0" w:color="auto"/>
              <w:left w:val="single" w:sz="4" w:space="0" w:color="auto"/>
              <w:bottom w:val="single" w:sz="4" w:space="0" w:color="auto"/>
              <w:right w:val="single" w:sz="4" w:space="0" w:color="auto"/>
            </w:tcBorders>
          </w:tcPr>
          <w:p w:rsidR="008170D3" w:rsidRPr="00352078" w:rsidRDefault="008170D3" w:rsidP="00A778F9">
            <w:pPr>
              <w:ind w:firstLine="0"/>
              <w:rPr>
                <w:rFonts w:eastAsia="Calibri"/>
                <w:szCs w:val="28"/>
              </w:rPr>
            </w:pPr>
          </w:p>
        </w:tc>
        <w:tc>
          <w:tcPr>
            <w:tcW w:w="11198" w:type="dxa"/>
            <w:tcBorders>
              <w:top w:val="single" w:sz="4" w:space="0" w:color="auto"/>
              <w:left w:val="single" w:sz="4" w:space="0" w:color="auto"/>
              <w:bottom w:val="single" w:sz="4" w:space="0" w:color="auto"/>
              <w:right w:val="single" w:sz="4" w:space="0" w:color="auto"/>
            </w:tcBorders>
          </w:tcPr>
          <w:p w:rsidR="008170D3" w:rsidRPr="0073705E" w:rsidRDefault="008170D3" w:rsidP="00A778F9">
            <w:pPr>
              <w:ind w:firstLine="0"/>
              <w:rPr>
                <w:szCs w:val="28"/>
              </w:rPr>
            </w:pPr>
            <w:r w:rsidRPr="00352078">
              <w:rPr>
                <w:rFonts w:eastAsia="Calibri"/>
                <w:szCs w:val="28"/>
              </w:rPr>
              <w:t xml:space="preserve">Финансовое обеспечение проектов, реализуемых в рамках </w:t>
            </w:r>
            <w:r>
              <w:rPr>
                <w:rFonts w:eastAsia="Calibri"/>
                <w:szCs w:val="28"/>
              </w:rPr>
              <w:t>Подпрограммы</w:t>
            </w:r>
            <w:r w:rsidRPr="00352078">
              <w:rPr>
                <w:rFonts w:eastAsia="Calibri"/>
                <w:szCs w:val="28"/>
              </w:rPr>
              <w:t xml:space="preserve">, </w:t>
            </w:r>
            <w:r>
              <w:rPr>
                <w:szCs w:val="28"/>
              </w:rPr>
              <w:t xml:space="preserve">–                                    </w:t>
            </w:r>
            <w:r w:rsidR="003E43CE">
              <w:rPr>
                <w:szCs w:val="28"/>
              </w:rPr>
              <w:t>567181,30</w:t>
            </w:r>
            <w:r w:rsidR="00A512BA">
              <w:rPr>
                <w:szCs w:val="28"/>
              </w:rPr>
              <w:t xml:space="preserve"> </w:t>
            </w:r>
            <w:r w:rsidRPr="0073705E">
              <w:rPr>
                <w:szCs w:val="28"/>
              </w:rPr>
              <w:t>тыс. рублей, в том числе:</w:t>
            </w:r>
          </w:p>
          <w:p w:rsidR="008170D3" w:rsidRPr="0073705E" w:rsidRDefault="008170D3" w:rsidP="00A778F9">
            <w:pPr>
              <w:ind w:firstLine="0"/>
              <w:rPr>
                <w:szCs w:val="28"/>
              </w:rPr>
            </w:pPr>
            <w:r w:rsidRPr="0073705E">
              <w:rPr>
                <w:szCs w:val="28"/>
              </w:rPr>
              <w:t xml:space="preserve">2019 год – </w:t>
            </w:r>
            <w:r w:rsidR="003E43CE">
              <w:rPr>
                <w:szCs w:val="28"/>
              </w:rPr>
              <w:t>112485,10</w:t>
            </w:r>
            <w:r w:rsidR="00A512BA">
              <w:rPr>
                <w:szCs w:val="28"/>
              </w:rPr>
              <w:t xml:space="preserve"> </w:t>
            </w:r>
            <w:r w:rsidRPr="0073705E">
              <w:rPr>
                <w:szCs w:val="28"/>
              </w:rPr>
              <w:t>тыс. рублей;</w:t>
            </w:r>
          </w:p>
          <w:p w:rsidR="008170D3" w:rsidRPr="0073705E" w:rsidRDefault="008170D3" w:rsidP="00A778F9">
            <w:pPr>
              <w:ind w:firstLine="0"/>
              <w:rPr>
                <w:szCs w:val="28"/>
              </w:rPr>
            </w:pPr>
            <w:r w:rsidRPr="0073705E">
              <w:rPr>
                <w:szCs w:val="28"/>
              </w:rPr>
              <w:lastRenderedPageBreak/>
              <w:t xml:space="preserve">2020 год – </w:t>
            </w:r>
            <w:r w:rsidR="003E43CE">
              <w:rPr>
                <w:szCs w:val="28"/>
              </w:rPr>
              <w:t>348484,80</w:t>
            </w:r>
            <w:r w:rsidR="00A512BA">
              <w:rPr>
                <w:szCs w:val="28"/>
              </w:rPr>
              <w:t xml:space="preserve"> </w:t>
            </w:r>
            <w:r w:rsidRPr="0073705E">
              <w:rPr>
                <w:szCs w:val="28"/>
              </w:rPr>
              <w:t>тыс. рублей;</w:t>
            </w:r>
          </w:p>
          <w:p w:rsidR="008170D3" w:rsidRDefault="00903604" w:rsidP="003E43CE">
            <w:pPr>
              <w:ind w:firstLine="0"/>
              <w:rPr>
                <w:szCs w:val="28"/>
              </w:rPr>
            </w:pPr>
            <w:r w:rsidRPr="0073705E">
              <w:rPr>
                <w:szCs w:val="28"/>
              </w:rPr>
              <w:t>2021 год</w:t>
            </w:r>
            <w:r w:rsidR="008170D3" w:rsidRPr="0073705E">
              <w:rPr>
                <w:szCs w:val="28"/>
              </w:rPr>
              <w:t xml:space="preserve"> – </w:t>
            </w:r>
            <w:r w:rsidR="003E43CE">
              <w:rPr>
                <w:szCs w:val="28"/>
              </w:rPr>
              <w:t>106211,40</w:t>
            </w:r>
            <w:r w:rsidR="00A512BA">
              <w:rPr>
                <w:szCs w:val="28"/>
              </w:rPr>
              <w:t xml:space="preserve"> </w:t>
            </w:r>
            <w:r w:rsidR="008170D3">
              <w:rPr>
                <w:szCs w:val="28"/>
              </w:rPr>
              <w:t>тыс. рублей</w:t>
            </w:r>
            <w:r w:rsidR="001F3CF4" w:rsidRPr="0073705E">
              <w:rPr>
                <w:szCs w:val="28"/>
              </w:rPr>
              <w:t>;</w:t>
            </w:r>
          </w:p>
          <w:p w:rsidR="001F3CF4" w:rsidRDefault="001F3CF4" w:rsidP="003E43CE">
            <w:pPr>
              <w:ind w:firstLine="0"/>
              <w:rPr>
                <w:szCs w:val="28"/>
              </w:rPr>
            </w:pPr>
            <w:r w:rsidRPr="0073705E">
              <w:rPr>
                <w:szCs w:val="28"/>
              </w:rPr>
              <w:t>202</w:t>
            </w:r>
            <w:r>
              <w:rPr>
                <w:szCs w:val="28"/>
              </w:rPr>
              <w:t>2</w:t>
            </w:r>
            <w:r w:rsidRPr="0073705E">
              <w:rPr>
                <w:szCs w:val="28"/>
              </w:rPr>
              <w:t xml:space="preserve"> год – </w:t>
            </w:r>
            <w:r>
              <w:rPr>
                <w:szCs w:val="28"/>
              </w:rPr>
              <w:t>204883,00 тыс. рублей</w:t>
            </w:r>
            <w:r w:rsidRPr="0073705E">
              <w:rPr>
                <w:szCs w:val="28"/>
              </w:rPr>
              <w:t>;</w:t>
            </w:r>
          </w:p>
          <w:p w:rsidR="001F3CF4" w:rsidRDefault="001F3CF4" w:rsidP="003E43CE">
            <w:pPr>
              <w:ind w:firstLine="0"/>
              <w:rPr>
                <w:szCs w:val="28"/>
              </w:rPr>
            </w:pPr>
            <w:r w:rsidRPr="0073705E">
              <w:rPr>
                <w:szCs w:val="28"/>
              </w:rPr>
              <w:t>202</w:t>
            </w:r>
            <w:r>
              <w:rPr>
                <w:szCs w:val="28"/>
              </w:rPr>
              <w:t>3</w:t>
            </w:r>
            <w:r w:rsidRPr="0073705E">
              <w:rPr>
                <w:szCs w:val="28"/>
              </w:rPr>
              <w:t xml:space="preserve"> год – </w:t>
            </w:r>
            <w:r>
              <w:rPr>
                <w:szCs w:val="28"/>
              </w:rPr>
              <w:t>190233,00 тыс. рублей</w:t>
            </w:r>
            <w:r w:rsidRPr="0073705E">
              <w:rPr>
                <w:szCs w:val="28"/>
              </w:rPr>
              <w:t>;</w:t>
            </w:r>
          </w:p>
          <w:p w:rsidR="001F3CF4" w:rsidRPr="006F481C" w:rsidRDefault="001F3CF4" w:rsidP="001F3CF4">
            <w:pPr>
              <w:ind w:firstLine="0"/>
              <w:rPr>
                <w:szCs w:val="28"/>
              </w:rPr>
            </w:pPr>
            <w:r w:rsidRPr="0073705E">
              <w:rPr>
                <w:szCs w:val="28"/>
              </w:rPr>
              <w:t>202</w:t>
            </w:r>
            <w:r>
              <w:rPr>
                <w:szCs w:val="28"/>
              </w:rPr>
              <w:t>4</w:t>
            </w:r>
            <w:r w:rsidRPr="0073705E">
              <w:rPr>
                <w:szCs w:val="28"/>
              </w:rPr>
              <w:t xml:space="preserve"> год – </w:t>
            </w:r>
            <w:r>
              <w:rPr>
                <w:szCs w:val="28"/>
              </w:rPr>
              <w:t>197732,00 тыс. рублей.</w:t>
            </w:r>
          </w:p>
        </w:tc>
        <w:tc>
          <w:tcPr>
            <w:tcW w:w="425" w:type="dxa"/>
            <w:vMerge/>
            <w:tcBorders>
              <w:left w:val="single" w:sz="4" w:space="0" w:color="auto"/>
            </w:tcBorders>
          </w:tcPr>
          <w:p w:rsidR="008170D3" w:rsidRDefault="008170D3" w:rsidP="00A778F9">
            <w:pPr>
              <w:ind w:firstLine="0"/>
              <w:rPr>
                <w:rFonts w:eastAsia="Calibri"/>
                <w:szCs w:val="28"/>
              </w:rPr>
            </w:pPr>
          </w:p>
        </w:tc>
      </w:tr>
    </w:tbl>
    <w:p w:rsidR="008170D3" w:rsidRDefault="008170D3" w:rsidP="00E40DB6">
      <w:pPr>
        <w:pStyle w:val="af"/>
        <w:ind w:left="0" w:firstLine="708"/>
      </w:pPr>
    </w:p>
    <w:p w:rsidR="008170D3" w:rsidRDefault="008170D3" w:rsidP="00E40DB6">
      <w:pPr>
        <w:pStyle w:val="af"/>
        <w:ind w:left="0" w:firstLine="708"/>
      </w:pPr>
    </w:p>
    <w:p w:rsidR="00E40DB6" w:rsidRDefault="004A4FA0" w:rsidP="00E40DB6">
      <w:pPr>
        <w:pStyle w:val="af"/>
        <w:ind w:left="0"/>
      </w:pPr>
      <w:r>
        <w:t xml:space="preserve">наименование </w:t>
      </w:r>
      <w:r w:rsidR="000173F6">
        <w:t>п</w:t>
      </w:r>
      <w:r w:rsidR="00E40DB6">
        <w:t>одраздел</w:t>
      </w:r>
      <w:r>
        <w:t>а</w:t>
      </w:r>
      <w:r w:rsidR="000173F6">
        <w:t xml:space="preserve"> </w:t>
      </w:r>
      <w:r w:rsidR="00E40DB6">
        <w:t xml:space="preserve">"Основное мероприятие "Информатизация медицины, в том числе развитие телемедицины" </w:t>
      </w:r>
      <w:r w:rsidR="00201F2A">
        <w:t>и Основное мероприятие «</w:t>
      </w:r>
      <w:r w:rsidR="00201F2A" w:rsidRPr="00201F2A">
        <w:t xml:space="preserve">Внедрение стандартов управления качеством оказания медицинской помощи по системе </w:t>
      </w:r>
      <w:r w:rsidR="00F005E7" w:rsidRPr="00201F2A">
        <w:t>ИСО</w:t>
      </w:r>
      <w:r w:rsidR="00F005E7">
        <w:t>» раздела</w:t>
      </w:r>
      <w:r w:rsidR="00E40DB6" w:rsidRPr="0047646B">
        <w:t xml:space="preserve"> "Характеристика основных мероприятий Подпрограммы" </w:t>
      </w:r>
      <w:r w:rsidRPr="00770429">
        <w:t>изложить в следующей редакции</w:t>
      </w:r>
      <w:r w:rsidR="00E40DB6" w:rsidRPr="0047646B">
        <w:t>:</w:t>
      </w:r>
    </w:p>
    <w:p w:rsidR="004A4FA0" w:rsidRDefault="004A4FA0" w:rsidP="00E40DB6">
      <w:pPr>
        <w:pStyle w:val="af"/>
        <w:ind w:left="0"/>
      </w:pPr>
    </w:p>
    <w:p w:rsidR="004A4FA0" w:rsidRDefault="004A4FA0" w:rsidP="00E40DB6">
      <w:pPr>
        <w:pStyle w:val="af"/>
        <w:ind w:left="0"/>
        <w:rPr>
          <w:szCs w:val="28"/>
        </w:rPr>
      </w:pPr>
      <w:r w:rsidRPr="00AD099E">
        <w:rPr>
          <w:szCs w:val="2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2A0960" w:rsidRDefault="002A0960" w:rsidP="00E40DB6">
      <w:pPr>
        <w:pStyle w:val="af"/>
        <w:ind w:left="0"/>
        <w:rPr>
          <w:szCs w:val="28"/>
        </w:rPr>
      </w:pPr>
    </w:p>
    <w:p w:rsidR="004A4FA0" w:rsidRDefault="005F222B" w:rsidP="00E40DB6">
      <w:pPr>
        <w:pStyle w:val="af"/>
        <w:ind w:left="0"/>
        <w:rPr>
          <w:szCs w:val="28"/>
        </w:rPr>
      </w:pPr>
      <w:r>
        <w:rPr>
          <w:szCs w:val="28"/>
        </w:rPr>
        <w:t>Проект направлен на п</w:t>
      </w:r>
      <w:r w:rsidRPr="005F222B">
        <w:rPr>
          <w:szCs w:val="28"/>
        </w:rPr>
        <w:t>овышение эффективности функционирования системы здравоохранения Ленинградской области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rsidR="005F222B" w:rsidRDefault="005F222B" w:rsidP="00E40DB6">
      <w:pPr>
        <w:pStyle w:val="af"/>
        <w:ind w:left="0"/>
        <w:rPr>
          <w:szCs w:val="28"/>
        </w:rPr>
      </w:pPr>
    </w:p>
    <w:p w:rsidR="004A4FA0" w:rsidRDefault="004A4FA0" w:rsidP="00E40DB6">
      <w:pPr>
        <w:pStyle w:val="af"/>
        <w:ind w:left="0"/>
        <w:rPr>
          <w:szCs w:val="28"/>
        </w:rPr>
      </w:pPr>
      <w:r w:rsidRPr="0047646B">
        <w:t xml:space="preserve">раздел </w:t>
      </w:r>
      <w:r>
        <w:t>«</w:t>
      </w:r>
      <w:r w:rsidRPr="006C5A04">
        <w:t>Характеристика основных мероприятий Подпрограммы</w:t>
      </w:r>
      <w:r>
        <w:t xml:space="preserve">» </w:t>
      </w:r>
      <w:r w:rsidR="00903604">
        <w:t>п</w:t>
      </w:r>
      <w:r w:rsidR="00903604" w:rsidRPr="00770429">
        <w:t xml:space="preserve">одпрограммы </w:t>
      </w:r>
      <w:r w:rsidR="00903604">
        <w:t>дополнить</w:t>
      </w:r>
      <w:r>
        <w:t xml:space="preserve"> абзацами следующего содержания:</w:t>
      </w:r>
    </w:p>
    <w:p w:rsidR="004A4FA0" w:rsidRDefault="004A4FA0" w:rsidP="00E40DB6">
      <w:pPr>
        <w:pStyle w:val="af"/>
        <w:ind w:left="0"/>
      </w:pPr>
    </w:p>
    <w:p w:rsidR="00002A00" w:rsidRDefault="004A5C15" w:rsidP="009109B9">
      <w:pPr>
        <w:pStyle w:val="af"/>
        <w:ind w:left="0"/>
        <w:jc w:val="center"/>
      </w:pPr>
      <w:r>
        <w:t>«</w:t>
      </w:r>
      <w:r w:rsidR="00002A00" w:rsidRPr="00002A00">
        <w:t>Федеральный проект "Обеспечение медицинских организаций системы здравоохранения квалифицированными кадрами".</w:t>
      </w:r>
    </w:p>
    <w:p w:rsidR="009109B9" w:rsidRPr="00002A00" w:rsidRDefault="009109B9" w:rsidP="009109B9">
      <w:pPr>
        <w:pStyle w:val="af"/>
        <w:ind w:left="0"/>
        <w:jc w:val="center"/>
      </w:pPr>
    </w:p>
    <w:p w:rsidR="00002A00" w:rsidRPr="00002A00" w:rsidRDefault="00002A00" w:rsidP="00002A00">
      <w:pPr>
        <w:pStyle w:val="af"/>
        <w:ind w:left="0"/>
      </w:pPr>
      <w:r w:rsidRPr="00002A00">
        <w:t xml:space="preserve">Региональный проект «Обеспечение медицинских организаций системы здравоохранения квалифицированными кадрами» (далее – проект) разработан в целях реализации Национального проекта «Здравоохранение»,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    № 10, направленного на выполнение Указа Президента Российской </w:t>
      </w:r>
      <w:r w:rsidRPr="00002A00">
        <w:lastRenderedPageBreak/>
        <w:t>Федерации от 07.05.2018 № 204 «О национальных целях и стратегических задачах развития Российской Федерации на период до 2024 года» (далее – Указ № 204).</w:t>
      </w:r>
    </w:p>
    <w:p w:rsidR="00002A00" w:rsidRPr="00002A00" w:rsidRDefault="00002A00" w:rsidP="00002A00">
      <w:pPr>
        <w:pStyle w:val="af"/>
        <w:ind w:left="0"/>
      </w:pPr>
      <w:r w:rsidRPr="00002A00">
        <w:t xml:space="preserve">Проектом предусмотрено выполнение цели Указа № 204 по ликвидации кадрового дефицита в медицинских организациях, оказывающих первичную медико-санитарную помощь (далее – цель Указа № 204), а также задачи Указа № 204 по обеспечению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w:t>
      </w:r>
      <w:r w:rsidR="00903604" w:rsidRPr="00002A00">
        <w:t>том числе</w:t>
      </w:r>
      <w:r w:rsidRPr="00002A00">
        <w:t xml:space="preserve"> с использованием дистанционных образовательных технологий (далее – задача </w:t>
      </w:r>
      <w:r w:rsidR="00903604" w:rsidRPr="00002A00">
        <w:t>Указа №</w:t>
      </w:r>
      <w:r w:rsidRPr="00002A00">
        <w:t xml:space="preserve"> 204).</w:t>
      </w:r>
    </w:p>
    <w:p w:rsidR="00002A00" w:rsidRPr="00002A00" w:rsidRDefault="00002A00" w:rsidP="00002A00">
      <w:pPr>
        <w:pStyle w:val="af"/>
        <w:ind w:left="0"/>
      </w:pPr>
      <w:r w:rsidRPr="00002A00">
        <w:t>В рамках разработки проекта проведен анализ текущей ситуации в сфере кадрового обеспечения системы здравоохранения Ленинградской области, а также деятельности органа исполнительной власти субъекта Российской Федерации в сфере охраны здоровья в указанном направлении работы.</w:t>
      </w:r>
    </w:p>
    <w:p w:rsidR="00002A00" w:rsidRPr="00002A00" w:rsidRDefault="00002A00" w:rsidP="00002A00">
      <w:pPr>
        <w:pStyle w:val="af"/>
        <w:ind w:left="0"/>
      </w:pPr>
      <w:r w:rsidRPr="00002A00">
        <w:t>По результатам проведенного анализа определены наиболее эффективные и значимые мероприятия, включенные в проект, комплексное выполнение которых позволит достичь цели Указа № 204:</w:t>
      </w:r>
    </w:p>
    <w:p w:rsidR="00002A00" w:rsidRPr="00002A00" w:rsidRDefault="00002A00" w:rsidP="00002A00">
      <w:pPr>
        <w:pStyle w:val="af"/>
        <w:ind w:left="0"/>
      </w:pPr>
      <w:r w:rsidRPr="00002A00">
        <w:t>определение реальной потребности в медицинских кадрах;</w:t>
      </w:r>
    </w:p>
    <w:p w:rsidR="00002A00" w:rsidRPr="00002A00" w:rsidRDefault="00002A00" w:rsidP="00002A00">
      <w:pPr>
        <w:pStyle w:val="af"/>
        <w:ind w:left="0"/>
      </w:pPr>
      <w:r w:rsidRPr="00002A00">
        <w:t>проведение профориентационной работы среди школьников;</w:t>
      </w:r>
    </w:p>
    <w:p w:rsidR="00002A00" w:rsidRPr="00002A00" w:rsidRDefault="00002A00" w:rsidP="00002A00">
      <w:pPr>
        <w:pStyle w:val="af"/>
        <w:ind w:left="0"/>
      </w:pPr>
      <w:r w:rsidRPr="00002A00">
        <w:t>формирование контрольных цифр приема и государственного задания на подготовку специалистов с учетом реальной потребности в медицинских кадрах;</w:t>
      </w:r>
    </w:p>
    <w:p w:rsidR="00002A00" w:rsidRPr="00002A00" w:rsidRDefault="00002A00" w:rsidP="00002A00">
      <w:pPr>
        <w:pStyle w:val="af"/>
        <w:ind w:left="0"/>
      </w:pPr>
      <w:r w:rsidRPr="00002A00">
        <w:t xml:space="preserve">повышение эффективности трудоустройства; </w:t>
      </w:r>
    </w:p>
    <w:p w:rsidR="00002A00" w:rsidRPr="00002A00" w:rsidRDefault="00002A00" w:rsidP="00002A00">
      <w:pPr>
        <w:pStyle w:val="af"/>
        <w:ind w:left="0"/>
      </w:pPr>
      <w:r w:rsidRPr="00002A00">
        <w:t>реализация мер по закреплению медицинских работников в отрасли здравоохранения (адресные меры социальной поддержки, выполнение показателей по уровню заработной платы).</w:t>
      </w:r>
    </w:p>
    <w:p w:rsidR="00002A00" w:rsidRPr="00002A00" w:rsidRDefault="00002A00" w:rsidP="00002A00">
      <w:pPr>
        <w:pStyle w:val="af"/>
        <w:ind w:left="0"/>
      </w:pPr>
      <w:r w:rsidRPr="00002A00">
        <w:t>Одновременно с этим, в рамках выполнения Указа № 204 необходимо не просто ликвидировать кадровый дефицит в медицинских организациях, оказывающих первичную медико-санитарную помощь, но и обеспечить высокий уровень квалификации молодых специалистов, приходящих в отрасль здравоохранения, а также предоставить им возможность непрерывного повышения квалификации в соответствии с профессиональной потребностью.</w:t>
      </w:r>
    </w:p>
    <w:p w:rsidR="00002A00" w:rsidRPr="00002A00" w:rsidRDefault="00002A00" w:rsidP="00002A00">
      <w:pPr>
        <w:pStyle w:val="af"/>
        <w:ind w:left="0"/>
      </w:pPr>
      <w:r w:rsidRPr="00002A00">
        <w:t xml:space="preserve">Наиболее эффективными мероприятиями для решения поставленной задачи, являются включенные в проект мероприятия по внедрению системы непрерывного медицинского образования и процедуры аккредитации специалистов. Система непрерывного медицинского образования позволит обеспечить доступ, в том числе дистанционный, каждого медицинского работника к современным образовательным программам, а также сформировать индивидуальную образовательную траекторию в зависимости от профессиональных потребностей специалиста на протяжении всей его профессиональной деятельности. Процедура аккредитации специалистов в свою очередь позволит провести </w:t>
      </w:r>
      <w:r w:rsidRPr="00002A00">
        <w:lastRenderedPageBreak/>
        <w:t>независимую оценку достаточности квалификации каждого медицинского работника для определения возможности его допуска к профессиональной деятельности.</w:t>
      </w:r>
    </w:p>
    <w:p w:rsidR="00002A00" w:rsidRDefault="00002A00" w:rsidP="00002A00">
      <w:pPr>
        <w:pStyle w:val="af"/>
        <w:ind w:left="0"/>
        <w:rPr>
          <w:szCs w:val="28"/>
        </w:rPr>
      </w:pPr>
    </w:p>
    <w:p w:rsidR="004A4FA0" w:rsidRDefault="00903604" w:rsidP="004A5C15">
      <w:pPr>
        <w:pStyle w:val="af"/>
        <w:ind w:left="0"/>
        <w:jc w:val="center"/>
        <w:rPr>
          <w:szCs w:val="28"/>
        </w:rPr>
      </w:pPr>
      <w:r w:rsidRPr="00F52322">
        <w:rPr>
          <w:szCs w:val="28"/>
        </w:rPr>
        <w:t>Федеральный</w:t>
      </w:r>
      <w:r w:rsidR="00002A00" w:rsidRPr="00F52322">
        <w:rPr>
          <w:szCs w:val="28"/>
        </w:rPr>
        <w:t xml:space="preserve"> проект "Развитие экспорта медицинских услуг"</w:t>
      </w:r>
    </w:p>
    <w:p w:rsidR="004A5C15" w:rsidRDefault="004A5C15" w:rsidP="00002A00">
      <w:pPr>
        <w:pStyle w:val="af"/>
        <w:ind w:left="0"/>
        <w:rPr>
          <w:szCs w:val="28"/>
        </w:rPr>
      </w:pPr>
    </w:p>
    <w:p w:rsidR="00002A00" w:rsidRDefault="00002A00" w:rsidP="00002A00">
      <w:pPr>
        <w:pStyle w:val="af"/>
        <w:ind w:left="0"/>
      </w:pPr>
      <w:r>
        <w:t>Региональный проект Ленинградской области «Развитие экспорта медицинских услуг» направлен на повышение объема экспорта медицинских услуг в Ленинградской области. В ходе реализации регионального проекта будет увеличен объём экспорта медицинских услуг к 2024 г. в 2 раза. В целях обеспечения контроля реализации проекта и методической поддержи запланировано создание и функционирование регионального проектного офиса. Региональным проектом предусмотрены мероприятия по внедрение системы мониторинга статистических данных медицинских организаций по объему оказания медицинских услуг иностранным гражданам, подготовка информационных материалов для повышения уровня информированности иностранных граждан о медицинских услугах, оказываемых медицинскими организациями Ленинградской области.</w:t>
      </w:r>
    </w:p>
    <w:p w:rsidR="00002A00" w:rsidRPr="0047646B" w:rsidRDefault="00002A00" w:rsidP="00002A00">
      <w:pPr>
        <w:pStyle w:val="af"/>
        <w:ind w:left="0"/>
      </w:pPr>
      <w:r>
        <w:t>Региональный проект также предусматривает участия в международных выставочных мероприятиях с целью повышения уровня информированности иностранных граждан о медицинских услугах, оказываемых медицинскими организациями Ленинградской области.</w:t>
      </w:r>
      <w:r w:rsidR="004A5C15">
        <w:t>»</w:t>
      </w:r>
    </w:p>
    <w:p w:rsidR="000173F6" w:rsidRDefault="000173F6" w:rsidP="00E40DB6">
      <w:pPr>
        <w:jc w:val="left"/>
      </w:pPr>
    </w:p>
    <w:p w:rsidR="00E40DB6" w:rsidRDefault="00E40DB6" w:rsidP="00E40DB6">
      <w:pPr>
        <w:jc w:val="left"/>
        <w:rPr>
          <w:szCs w:val="28"/>
        </w:rPr>
      </w:pPr>
      <w:r>
        <w:t xml:space="preserve">5. </w:t>
      </w:r>
      <w:r w:rsidRPr="00770429">
        <w:t xml:space="preserve"> В паспорте </w:t>
      </w:r>
      <w:r>
        <w:t>п</w:t>
      </w:r>
      <w:r w:rsidRPr="00770429">
        <w:t xml:space="preserve">одпрограммы </w:t>
      </w:r>
      <w:r>
        <w:rPr>
          <w:szCs w:val="28"/>
        </w:rPr>
        <w:t>"</w:t>
      </w:r>
      <w:r w:rsidRPr="0073705E">
        <w:rPr>
          <w:szCs w:val="28"/>
        </w:rPr>
        <w:t xml:space="preserve">Организация территориальной модели </w:t>
      </w:r>
      <w:r>
        <w:rPr>
          <w:szCs w:val="28"/>
        </w:rPr>
        <w:t>здравоохранения Ленинградской области":</w:t>
      </w:r>
    </w:p>
    <w:p w:rsidR="00E40DB6" w:rsidRDefault="00E40DB6" w:rsidP="00E40DB6">
      <w:r w:rsidRPr="00770429">
        <w:rPr>
          <w:szCs w:val="28"/>
          <w:shd w:val="clear" w:color="auto" w:fill="FFFFFF"/>
        </w:rPr>
        <w:t xml:space="preserve">раздел </w:t>
      </w:r>
      <w:r>
        <w:rPr>
          <w:szCs w:val="28"/>
          <w:shd w:val="clear" w:color="auto" w:fill="FFFFFF"/>
        </w:rPr>
        <w:t>"</w:t>
      </w:r>
      <w:r w:rsidRPr="00770429">
        <w:rPr>
          <w:szCs w:val="28"/>
          <w:shd w:val="clear" w:color="auto" w:fill="FFFFFF"/>
        </w:rPr>
        <w:t>Финансовое обеспечение Подпрограммы</w:t>
      </w:r>
      <w:r>
        <w:rPr>
          <w:szCs w:val="28"/>
          <w:shd w:val="clear" w:color="auto" w:fill="FFFFFF"/>
        </w:rPr>
        <w:t xml:space="preserve"> </w:t>
      </w:r>
      <w:r w:rsidRPr="00FD2A46">
        <w:rPr>
          <w:szCs w:val="28"/>
        </w:rPr>
        <w:t>–</w:t>
      </w:r>
      <w:r>
        <w:rPr>
          <w:szCs w:val="28"/>
          <w:shd w:val="clear" w:color="auto" w:fill="FFFFFF"/>
        </w:rPr>
        <w:t xml:space="preserve"> </w:t>
      </w:r>
      <w:r w:rsidRPr="00FD2A46">
        <w:rPr>
          <w:szCs w:val="28"/>
        </w:rPr>
        <w:t xml:space="preserve">всего, в том числе по </w:t>
      </w:r>
      <w:r>
        <w:rPr>
          <w:szCs w:val="28"/>
        </w:rPr>
        <w:t>годам реализации</w:t>
      </w:r>
      <w:r>
        <w:rPr>
          <w:szCs w:val="28"/>
          <w:shd w:val="clear" w:color="auto" w:fill="FFFFFF"/>
        </w:rPr>
        <w:t>"</w:t>
      </w:r>
      <w:r w:rsidRPr="00770429">
        <w:rPr>
          <w:szCs w:val="28"/>
          <w:shd w:val="clear" w:color="auto" w:fill="FFFFFF"/>
        </w:rPr>
        <w:t xml:space="preserve"> </w:t>
      </w:r>
      <w:r w:rsidRPr="00770429">
        <w:t xml:space="preserve">изложить </w:t>
      </w:r>
      <w:r>
        <w:t xml:space="preserve">                                     </w:t>
      </w:r>
      <w:r w:rsidRPr="00770429">
        <w:t>в следующей</w:t>
      </w:r>
      <w:r>
        <w:t xml:space="preserve"> </w:t>
      </w:r>
      <w:r w:rsidRPr="00770429">
        <w:t>редакции:</w:t>
      </w:r>
    </w:p>
    <w:p w:rsidR="00E40DB6" w:rsidRDefault="00E40DB6" w:rsidP="00E40DB6">
      <w:pPr>
        <w:pStyle w:val="af"/>
        <w:ind w:left="0" w:firstLine="708"/>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
        <w:gridCol w:w="3075"/>
        <w:gridCol w:w="11196"/>
        <w:gridCol w:w="424"/>
      </w:tblGrid>
      <w:tr w:rsidR="00E40DB6" w:rsidRPr="00FD2A46" w:rsidTr="00F74F91">
        <w:tc>
          <w:tcPr>
            <w:tcW w:w="111" w:type="pct"/>
            <w:tcBorders>
              <w:top w:val="nil"/>
              <w:left w:val="nil"/>
              <w:bottom w:val="nil"/>
              <w:right w:val="single" w:sz="4" w:space="0" w:color="auto"/>
            </w:tcBorders>
          </w:tcPr>
          <w:p w:rsidR="00E40DB6" w:rsidRPr="00FD2A46" w:rsidRDefault="00E40DB6" w:rsidP="00F74F91">
            <w:pPr>
              <w:ind w:firstLine="0"/>
              <w:rPr>
                <w:szCs w:val="28"/>
              </w:rPr>
            </w:pPr>
            <w:r>
              <w:rPr>
                <w:szCs w:val="28"/>
              </w:rPr>
              <w:t>"</w:t>
            </w:r>
          </w:p>
        </w:tc>
        <w:tc>
          <w:tcPr>
            <w:tcW w:w="1023" w:type="pct"/>
            <w:tcBorders>
              <w:left w:val="single" w:sz="4" w:space="0" w:color="auto"/>
            </w:tcBorders>
          </w:tcPr>
          <w:p w:rsidR="00E40DB6" w:rsidRPr="00FD2A46" w:rsidRDefault="00E40DB6" w:rsidP="00F74F91">
            <w:pPr>
              <w:ind w:firstLine="0"/>
              <w:rPr>
                <w:szCs w:val="28"/>
              </w:rPr>
            </w:pPr>
            <w:r w:rsidRPr="009109B9">
              <w:rPr>
                <w:szCs w:val="28"/>
              </w:rPr>
              <w:t>Финансовое обеспечение  Подпрограммы – всего, в том числе по годам реализации</w:t>
            </w:r>
          </w:p>
        </w:tc>
        <w:tc>
          <w:tcPr>
            <w:tcW w:w="3725" w:type="pct"/>
            <w:tcBorders>
              <w:right w:val="single" w:sz="4" w:space="0" w:color="auto"/>
            </w:tcBorders>
          </w:tcPr>
          <w:p w:rsidR="00E40DB6" w:rsidRPr="0073705E" w:rsidRDefault="00E40DB6" w:rsidP="00F74F91">
            <w:pPr>
              <w:ind w:firstLine="0"/>
              <w:rPr>
                <w:szCs w:val="28"/>
              </w:rPr>
            </w:pPr>
            <w:r w:rsidRPr="00FD2A46">
              <w:rPr>
                <w:szCs w:val="28"/>
              </w:rPr>
              <w:t xml:space="preserve">Финансовое </w:t>
            </w:r>
            <w:r w:rsidR="00903604" w:rsidRPr="00FD2A46">
              <w:rPr>
                <w:szCs w:val="28"/>
              </w:rPr>
              <w:t>обеспечение Подпрограммы</w:t>
            </w:r>
            <w:r w:rsidRPr="0073705E">
              <w:rPr>
                <w:szCs w:val="28"/>
              </w:rPr>
              <w:t xml:space="preserve"> – </w:t>
            </w:r>
            <w:r w:rsidR="003E43CE">
              <w:rPr>
                <w:szCs w:val="28"/>
              </w:rPr>
              <w:t>18059184,29</w:t>
            </w:r>
            <w:r w:rsidRPr="0073705E">
              <w:rPr>
                <w:szCs w:val="28"/>
              </w:rPr>
              <w:t xml:space="preserve"> тыс. рублей, в том числе: </w:t>
            </w:r>
          </w:p>
          <w:p w:rsidR="00E40DB6" w:rsidRPr="00D95264" w:rsidRDefault="00E40DB6" w:rsidP="00F74F91">
            <w:pPr>
              <w:ind w:firstLine="0"/>
              <w:rPr>
                <w:szCs w:val="28"/>
              </w:rPr>
            </w:pPr>
            <w:r w:rsidRPr="0073705E">
              <w:rPr>
                <w:szCs w:val="28"/>
              </w:rPr>
              <w:t xml:space="preserve">2018 год – </w:t>
            </w:r>
            <w:r w:rsidR="003E43CE">
              <w:rPr>
                <w:szCs w:val="28"/>
              </w:rPr>
              <w:t>3065</w:t>
            </w:r>
            <w:r w:rsidR="00C0769D" w:rsidRPr="00C0769D">
              <w:rPr>
                <w:szCs w:val="28"/>
              </w:rPr>
              <w:t>550,44</w:t>
            </w:r>
            <w:r w:rsidRPr="0073705E">
              <w:rPr>
                <w:szCs w:val="28"/>
              </w:rPr>
              <w:t>тыс. рублей;</w:t>
            </w:r>
          </w:p>
          <w:p w:rsidR="00E40DB6" w:rsidRPr="00D95264" w:rsidRDefault="00E40DB6" w:rsidP="00F74F91">
            <w:pPr>
              <w:ind w:firstLine="0"/>
              <w:rPr>
                <w:szCs w:val="28"/>
              </w:rPr>
            </w:pPr>
            <w:r w:rsidRPr="0073705E">
              <w:rPr>
                <w:szCs w:val="28"/>
              </w:rPr>
              <w:t xml:space="preserve">2019 год – </w:t>
            </w:r>
            <w:r w:rsidR="003E43CE">
              <w:rPr>
                <w:szCs w:val="28"/>
              </w:rPr>
              <w:t>4892377,03</w:t>
            </w:r>
            <w:r w:rsidR="00C0769D">
              <w:rPr>
                <w:szCs w:val="28"/>
              </w:rPr>
              <w:t xml:space="preserve"> </w:t>
            </w:r>
            <w:r w:rsidRPr="0073705E">
              <w:rPr>
                <w:szCs w:val="28"/>
              </w:rPr>
              <w:t>тыс. рублей;</w:t>
            </w:r>
          </w:p>
          <w:p w:rsidR="00E40DB6" w:rsidRPr="00D95264" w:rsidRDefault="00E40DB6" w:rsidP="00F74F91">
            <w:pPr>
              <w:ind w:firstLine="0"/>
              <w:rPr>
                <w:szCs w:val="28"/>
              </w:rPr>
            </w:pPr>
            <w:r w:rsidRPr="0073705E">
              <w:rPr>
                <w:szCs w:val="28"/>
              </w:rPr>
              <w:t xml:space="preserve">2020 год – </w:t>
            </w:r>
            <w:r w:rsidR="003E43CE">
              <w:rPr>
                <w:szCs w:val="28"/>
              </w:rPr>
              <w:t>3885126,06</w:t>
            </w:r>
            <w:r w:rsidR="006916D0">
              <w:rPr>
                <w:szCs w:val="28"/>
              </w:rPr>
              <w:t xml:space="preserve"> </w:t>
            </w:r>
            <w:r w:rsidRPr="0073705E">
              <w:rPr>
                <w:szCs w:val="28"/>
              </w:rPr>
              <w:t>тыс. рублей;</w:t>
            </w:r>
          </w:p>
          <w:p w:rsidR="00E40DB6" w:rsidRPr="00D95264" w:rsidRDefault="00903604" w:rsidP="00F74F91">
            <w:pPr>
              <w:ind w:firstLine="0"/>
              <w:rPr>
                <w:szCs w:val="28"/>
              </w:rPr>
            </w:pPr>
            <w:r w:rsidRPr="0073705E">
              <w:rPr>
                <w:szCs w:val="28"/>
              </w:rPr>
              <w:t>2021 год</w:t>
            </w:r>
            <w:r w:rsidR="00E40DB6" w:rsidRPr="0073705E">
              <w:rPr>
                <w:szCs w:val="28"/>
              </w:rPr>
              <w:t xml:space="preserve"> – </w:t>
            </w:r>
            <w:r w:rsidR="003E43CE">
              <w:rPr>
                <w:szCs w:val="28"/>
              </w:rPr>
              <w:t>2441272,28</w:t>
            </w:r>
            <w:r w:rsidR="00E40DB6" w:rsidRPr="00D95264">
              <w:rPr>
                <w:szCs w:val="28"/>
              </w:rPr>
              <w:t xml:space="preserve"> </w:t>
            </w:r>
            <w:r w:rsidR="00E40DB6" w:rsidRPr="0073705E">
              <w:rPr>
                <w:szCs w:val="28"/>
              </w:rPr>
              <w:t>тыс. рублей;</w:t>
            </w:r>
          </w:p>
          <w:p w:rsidR="00E40DB6" w:rsidRPr="0073705E" w:rsidRDefault="00E40DB6" w:rsidP="00F74F91">
            <w:pPr>
              <w:ind w:firstLine="0"/>
              <w:rPr>
                <w:szCs w:val="28"/>
              </w:rPr>
            </w:pPr>
            <w:r w:rsidRPr="0073705E">
              <w:rPr>
                <w:szCs w:val="28"/>
              </w:rPr>
              <w:t xml:space="preserve">2022 год – </w:t>
            </w:r>
            <w:r w:rsidR="003E43CE">
              <w:rPr>
                <w:szCs w:val="28"/>
              </w:rPr>
              <w:t>1209270,40</w:t>
            </w:r>
            <w:r>
              <w:rPr>
                <w:szCs w:val="28"/>
              </w:rPr>
              <w:t xml:space="preserve"> </w:t>
            </w:r>
            <w:r w:rsidRPr="0073705E">
              <w:rPr>
                <w:szCs w:val="28"/>
              </w:rPr>
              <w:t>тыс. рублей;</w:t>
            </w:r>
          </w:p>
          <w:p w:rsidR="00E40DB6" w:rsidRPr="00D95264" w:rsidRDefault="00E40DB6" w:rsidP="00F74F91">
            <w:pPr>
              <w:ind w:firstLine="0"/>
              <w:rPr>
                <w:szCs w:val="28"/>
              </w:rPr>
            </w:pPr>
            <w:r w:rsidRPr="0073705E">
              <w:rPr>
                <w:szCs w:val="28"/>
              </w:rPr>
              <w:t xml:space="preserve">2023 год – </w:t>
            </w:r>
            <w:r w:rsidR="003E43CE">
              <w:rPr>
                <w:szCs w:val="28"/>
              </w:rPr>
              <w:t>1257641,22</w:t>
            </w:r>
            <w:r w:rsidRPr="00D95264">
              <w:rPr>
                <w:szCs w:val="28"/>
              </w:rPr>
              <w:t xml:space="preserve"> </w:t>
            </w:r>
            <w:r w:rsidRPr="0073705E">
              <w:rPr>
                <w:szCs w:val="28"/>
              </w:rPr>
              <w:t>тыс. рублей;</w:t>
            </w:r>
          </w:p>
          <w:p w:rsidR="00E40DB6" w:rsidRPr="00D95264" w:rsidRDefault="00E40DB6" w:rsidP="003E43CE">
            <w:pPr>
              <w:ind w:firstLine="0"/>
              <w:rPr>
                <w:szCs w:val="28"/>
              </w:rPr>
            </w:pPr>
            <w:r w:rsidRPr="0073705E">
              <w:rPr>
                <w:szCs w:val="28"/>
              </w:rPr>
              <w:t xml:space="preserve">2024 год – </w:t>
            </w:r>
            <w:r w:rsidR="003E43CE">
              <w:rPr>
                <w:szCs w:val="28"/>
              </w:rPr>
              <w:t>1307946,86</w:t>
            </w:r>
            <w:r>
              <w:rPr>
                <w:szCs w:val="28"/>
              </w:rPr>
              <w:t xml:space="preserve"> тыс. рублей</w:t>
            </w:r>
            <w:r w:rsidR="009109B9">
              <w:rPr>
                <w:szCs w:val="28"/>
              </w:rPr>
              <w:t>;</w:t>
            </w:r>
          </w:p>
        </w:tc>
        <w:tc>
          <w:tcPr>
            <w:tcW w:w="141" w:type="pct"/>
            <w:tcBorders>
              <w:top w:val="nil"/>
              <w:left w:val="single" w:sz="4" w:space="0" w:color="auto"/>
              <w:bottom w:val="nil"/>
              <w:right w:val="nil"/>
            </w:tcBorders>
          </w:tcPr>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Default="00E40DB6" w:rsidP="00F74F91">
            <w:pPr>
              <w:ind w:firstLine="0"/>
              <w:rPr>
                <w:szCs w:val="28"/>
              </w:rPr>
            </w:pPr>
          </w:p>
          <w:p w:rsidR="00E40DB6" w:rsidRPr="0073705E" w:rsidRDefault="00E40DB6" w:rsidP="00F74F91">
            <w:pPr>
              <w:ind w:firstLine="0"/>
              <w:rPr>
                <w:szCs w:val="28"/>
              </w:rPr>
            </w:pPr>
            <w:r>
              <w:rPr>
                <w:szCs w:val="28"/>
              </w:rPr>
              <w:lastRenderedPageBreak/>
              <w:t>";</w:t>
            </w:r>
          </w:p>
        </w:tc>
      </w:tr>
    </w:tbl>
    <w:p w:rsidR="00E40DB6" w:rsidRDefault="00E40DB6" w:rsidP="00E40DB6">
      <w:pPr>
        <w:ind w:firstLine="0"/>
      </w:pPr>
    </w:p>
    <w:p w:rsidR="00E40DB6" w:rsidRPr="004D1FAD" w:rsidRDefault="00E40DB6" w:rsidP="00E40DB6">
      <w:pPr>
        <w:autoSpaceDE w:val="0"/>
        <w:autoSpaceDN w:val="0"/>
        <w:adjustRightInd w:val="0"/>
        <w:rPr>
          <w:rFonts w:eastAsia="Calibri"/>
          <w:szCs w:val="28"/>
        </w:rPr>
      </w:pPr>
      <w:r>
        <w:t>дополнить позициями</w:t>
      </w:r>
      <w:r w:rsidRPr="00770429">
        <w:t xml:space="preserve"> </w:t>
      </w:r>
      <w:r>
        <w:t>следующего содержания:</w:t>
      </w:r>
    </w:p>
    <w:p w:rsidR="00E40DB6" w:rsidRPr="00770429" w:rsidRDefault="00E40DB6" w:rsidP="00E40DB6">
      <w:pPr>
        <w:pStyle w:val="af"/>
        <w:ind w:left="0" w:firstLine="709"/>
        <w:rPr>
          <w:szCs w:val="28"/>
        </w:rPr>
      </w:pPr>
    </w:p>
    <w:tbl>
      <w:tblPr>
        <w:tblW w:w="15026" w:type="dxa"/>
        <w:tblInd w:w="-34" w:type="dxa"/>
        <w:tblLook w:val="01E0" w:firstRow="1" w:lastRow="1" w:firstColumn="1" w:lastColumn="1" w:noHBand="0" w:noVBand="0"/>
      </w:tblPr>
      <w:tblGrid>
        <w:gridCol w:w="331"/>
        <w:gridCol w:w="3072"/>
        <w:gridCol w:w="11198"/>
        <w:gridCol w:w="425"/>
      </w:tblGrid>
      <w:tr w:rsidR="00E40DB6" w:rsidRPr="00FD2A46" w:rsidTr="00F74F91">
        <w:trPr>
          <w:trHeight w:val="699"/>
        </w:trPr>
        <w:tc>
          <w:tcPr>
            <w:tcW w:w="331" w:type="dxa"/>
            <w:tcBorders>
              <w:right w:val="single" w:sz="4" w:space="0" w:color="auto"/>
            </w:tcBorders>
          </w:tcPr>
          <w:p w:rsidR="00E40DB6" w:rsidRPr="00352078" w:rsidRDefault="00E40DB6" w:rsidP="00F74F91">
            <w:pPr>
              <w:ind w:firstLine="0"/>
              <w:rPr>
                <w:rFonts w:eastAsia="Calibri"/>
                <w:szCs w:val="28"/>
              </w:rPr>
            </w:pPr>
            <w:r>
              <w:rPr>
                <w:rFonts w:eastAsia="Calibri"/>
                <w:szCs w:val="28"/>
              </w:rPr>
              <w:t>"</w:t>
            </w:r>
          </w:p>
        </w:tc>
        <w:tc>
          <w:tcPr>
            <w:tcW w:w="3072" w:type="dxa"/>
            <w:tcBorders>
              <w:top w:val="single" w:sz="4" w:space="0" w:color="auto"/>
              <w:left w:val="single" w:sz="4" w:space="0" w:color="auto"/>
              <w:bottom w:val="single" w:sz="4" w:space="0" w:color="auto"/>
              <w:right w:val="single" w:sz="4" w:space="0" w:color="auto"/>
            </w:tcBorders>
          </w:tcPr>
          <w:p w:rsidR="00E40DB6" w:rsidRDefault="00E40DB6" w:rsidP="00F74F91">
            <w:pPr>
              <w:ind w:firstLine="0"/>
              <w:rPr>
                <w:rFonts w:eastAsia="Calibri"/>
                <w:szCs w:val="28"/>
              </w:rPr>
            </w:pPr>
            <w:r>
              <w:rPr>
                <w:rFonts w:eastAsia="Calibri"/>
                <w:szCs w:val="28"/>
              </w:rPr>
              <w:t xml:space="preserve">Проекты, </w:t>
            </w:r>
          </w:p>
          <w:p w:rsidR="00E40DB6" w:rsidRPr="00FD2A46" w:rsidRDefault="00E40DB6" w:rsidP="00F74F91">
            <w:pPr>
              <w:ind w:firstLine="0"/>
              <w:rPr>
                <w:szCs w:val="28"/>
              </w:rPr>
            </w:pPr>
            <w:r>
              <w:rPr>
                <w:rFonts w:eastAsia="Calibri"/>
                <w:szCs w:val="28"/>
              </w:rPr>
              <w:t>реализуемые в рамках Под</w:t>
            </w:r>
            <w:r w:rsidR="00F74F91">
              <w:rPr>
                <w:rFonts w:eastAsia="Calibri"/>
                <w:szCs w:val="28"/>
              </w:rPr>
              <w:t>п</w:t>
            </w:r>
            <w:r>
              <w:rPr>
                <w:rFonts w:eastAsia="Calibri"/>
                <w:szCs w:val="28"/>
              </w:rPr>
              <w:t>рограммы</w:t>
            </w:r>
          </w:p>
        </w:tc>
        <w:tc>
          <w:tcPr>
            <w:tcW w:w="11198" w:type="dxa"/>
            <w:tcBorders>
              <w:top w:val="single" w:sz="4" w:space="0" w:color="auto"/>
              <w:left w:val="single" w:sz="4" w:space="0" w:color="auto"/>
              <w:bottom w:val="single" w:sz="4" w:space="0" w:color="auto"/>
              <w:right w:val="single" w:sz="4" w:space="0" w:color="auto"/>
            </w:tcBorders>
          </w:tcPr>
          <w:p w:rsidR="0063157D" w:rsidRDefault="0063157D" w:rsidP="00F74F91">
            <w:pPr>
              <w:ind w:firstLine="0"/>
              <w:rPr>
                <w:szCs w:val="28"/>
              </w:rPr>
            </w:pPr>
            <w:r w:rsidRPr="0063157D">
              <w:rPr>
                <w:szCs w:val="28"/>
              </w:rPr>
              <w:t>Приоритетный проект "Создание территориальной модели оказания медицинской помощи"</w:t>
            </w:r>
            <w:r>
              <w:rPr>
                <w:szCs w:val="28"/>
              </w:rPr>
              <w:t>;</w:t>
            </w:r>
          </w:p>
          <w:p w:rsidR="0063157D" w:rsidRDefault="00E40DB6" w:rsidP="00F74F91">
            <w:pPr>
              <w:ind w:firstLine="0"/>
              <w:rPr>
                <w:szCs w:val="28"/>
              </w:rPr>
            </w:pPr>
            <w:r w:rsidRPr="004D1FAD">
              <w:rPr>
                <w:szCs w:val="28"/>
              </w:rPr>
              <w:t xml:space="preserve">Приоритетный проект </w:t>
            </w:r>
            <w:r>
              <w:rPr>
                <w:szCs w:val="28"/>
              </w:rPr>
              <w:t>"</w:t>
            </w:r>
            <w:r w:rsidRPr="004D1FAD">
              <w:rPr>
                <w:szCs w:val="28"/>
              </w:rPr>
              <w:t>Ленинградский областной центр медицинской реабилитации</w:t>
            </w:r>
            <w:r>
              <w:rPr>
                <w:szCs w:val="28"/>
              </w:rPr>
              <w:t>"</w:t>
            </w:r>
            <w:r w:rsidR="0063157D">
              <w:rPr>
                <w:szCs w:val="28"/>
              </w:rPr>
              <w:t>;</w:t>
            </w:r>
          </w:p>
          <w:p w:rsidR="0063157D" w:rsidRPr="0063157D" w:rsidRDefault="0063157D" w:rsidP="0063157D">
            <w:pPr>
              <w:ind w:firstLine="0"/>
              <w:rPr>
                <w:szCs w:val="28"/>
              </w:rPr>
            </w:pPr>
            <w:r w:rsidRPr="0063157D">
              <w:rPr>
                <w:szCs w:val="28"/>
              </w:rPr>
              <w:t>Федеральный проект "Развитие системы оказания первичной медико-санитарной помощи"</w:t>
            </w:r>
            <w:r>
              <w:rPr>
                <w:szCs w:val="28"/>
              </w:rPr>
              <w:t>;</w:t>
            </w:r>
          </w:p>
          <w:p w:rsidR="0063157D" w:rsidRPr="0063157D" w:rsidRDefault="0063157D" w:rsidP="0063157D">
            <w:pPr>
              <w:ind w:firstLine="0"/>
              <w:rPr>
                <w:szCs w:val="28"/>
              </w:rPr>
            </w:pPr>
            <w:r w:rsidRPr="0063157D">
              <w:rPr>
                <w:szCs w:val="28"/>
              </w:rPr>
              <w:t>Федеральный проект "Борьба с сердечно-сосудистыми заболеваниями"</w:t>
            </w:r>
            <w:r>
              <w:rPr>
                <w:szCs w:val="28"/>
              </w:rPr>
              <w:t>;</w:t>
            </w:r>
          </w:p>
          <w:p w:rsidR="00E40DB6" w:rsidRDefault="0063157D" w:rsidP="00F74F91">
            <w:pPr>
              <w:ind w:firstLine="0"/>
              <w:rPr>
                <w:szCs w:val="28"/>
              </w:rPr>
            </w:pPr>
            <w:r w:rsidRPr="0063157D">
              <w:rPr>
                <w:szCs w:val="28"/>
              </w:rPr>
              <w:t>Федеральный проект "Борьба с онкологическими заболеваниями"</w:t>
            </w:r>
            <w:r w:rsidR="00E40DB6">
              <w:rPr>
                <w:szCs w:val="28"/>
              </w:rPr>
              <w:t>.</w:t>
            </w:r>
          </w:p>
          <w:p w:rsidR="00E40DB6" w:rsidRPr="00FD2A46" w:rsidRDefault="00E40DB6" w:rsidP="004E27B7">
            <w:pPr>
              <w:ind w:firstLine="0"/>
              <w:rPr>
                <w:szCs w:val="28"/>
              </w:rPr>
            </w:pPr>
          </w:p>
        </w:tc>
        <w:tc>
          <w:tcPr>
            <w:tcW w:w="425" w:type="dxa"/>
            <w:vMerge w:val="restart"/>
            <w:tcBorders>
              <w:left w:val="single" w:sz="4" w:space="0" w:color="auto"/>
            </w:tcBorders>
          </w:tcPr>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Default="00E40DB6" w:rsidP="00F74F91">
            <w:pPr>
              <w:ind w:firstLine="0"/>
              <w:rPr>
                <w:rFonts w:eastAsia="Calibri"/>
                <w:szCs w:val="28"/>
              </w:rPr>
            </w:pPr>
          </w:p>
          <w:p w:rsidR="00E40DB6" w:rsidRPr="00352078" w:rsidRDefault="00E40DB6" w:rsidP="00F74F91">
            <w:pPr>
              <w:ind w:firstLine="0"/>
              <w:rPr>
                <w:rFonts w:eastAsia="Calibri"/>
                <w:szCs w:val="28"/>
              </w:rPr>
            </w:pPr>
            <w:r>
              <w:rPr>
                <w:rFonts w:eastAsia="Calibri"/>
                <w:szCs w:val="28"/>
              </w:rPr>
              <w:t>".</w:t>
            </w:r>
          </w:p>
        </w:tc>
      </w:tr>
      <w:tr w:rsidR="00E40DB6" w:rsidRPr="00FD2A46" w:rsidTr="00F74F91">
        <w:trPr>
          <w:trHeight w:val="699"/>
        </w:trPr>
        <w:tc>
          <w:tcPr>
            <w:tcW w:w="331" w:type="dxa"/>
            <w:tcBorders>
              <w:right w:val="single" w:sz="4" w:space="0" w:color="auto"/>
            </w:tcBorders>
          </w:tcPr>
          <w:p w:rsidR="00E40DB6" w:rsidRDefault="00E40DB6" w:rsidP="00F74F91">
            <w:pPr>
              <w:ind w:firstLine="0"/>
              <w:rPr>
                <w:rFonts w:eastAsia="Calibri"/>
                <w:szCs w:val="28"/>
              </w:rPr>
            </w:pPr>
          </w:p>
        </w:tc>
        <w:tc>
          <w:tcPr>
            <w:tcW w:w="3072" w:type="dxa"/>
            <w:tcBorders>
              <w:top w:val="single" w:sz="4" w:space="0" w:color="auto"/>
              <w:left w:val="single" w:sz="4" w:space="0" w:color="auto"/>
              <w:bottom w:val="single" w:sz="4" w:space="0" w:color="auto"/>
              <w:right w:val="single" w:sz="4" w:space="0" w:color="auto"/>
            </w:tcBorders>
          </w:tcPr>
          <w:p w:rsidR="00E40DB6" w:rsidRPr="00352078" w:rsidRDefault="00E40DB6" w:rsidP="00F74F91">
            <w:pPr>
              <w:ind w:firstLine="0"/>
              <w:rPr>
                <w:rFonts w:eastAsia="Calibri"/>
                <w:szCs w:val="28"/>
              </w:rPr>
            </w:pPr>
            <w:r w:rsidRPr="009109B9">
              <w:rPr>
                <w:rFonts w:eastAsia="Calibri"/>
                <w:szCs w:val="28"/>
              </w:rPr>
              <w:t>Финансовое обеспечение проектов, реализуемых в рамках Подпрограммы, – всего, в том числе                         по годам реализации</w:t>
            </w:r>
          </w:p>
        </w:tc>
        <w:tc>
          <w:tcPr>
            <w:tcW w:w="11198" w:type="dxa"/>
            <w:tcBorders>
              <w:top w:val="single" w:sz="4" w:space="0" w:color="auto"/>
              <w:left w:val="single" w:sz="4" w:space="0" w:color="auto"/>
              <w:bottom w:val="single" w:sz="4" w:space="0" w:color="auto"/>
              <w:right w:val="single" w:sz="4" w:space="0" w:color="auto"/>
            </w:tcBorders>
          </w:tcPr>
          <w:p w:rsidR="00E40DB6" w:rsidRPr="0073705E" w:rsidRDefault="00E40DB6" w:rsidP="00F74F91">
            <w:pPr>
              <w:ind w:firstLine="0"/>
              <w:rPr>
                <w:szCs w:val="28"/>
              </w:rPr>
            </w:pPr>
            <w:r w:rsidRPr="00352078">
              <w:rPr>
                <w:rFonts w:eastAsia="Calibri"/>
                <w:szCs w:val="28"/>
              </w:rPr>
              <w:t xml:space="preserve">Финансовое обеспечение проектов, реализуемых в рамках </w:t>
            </w:r>
            <w:r>
              <w:rPr>
                <w:rFonts w:eastAsia="Calibri"/>
                <w:szCs w:val="28"/>
              </w:rPr>
              <w:t>Подпрограммы</w:t>
            </w:r>
            <w:r w:rsidRPr="00352078">
              <w:rPr>
                <w:rFonts w:eastAsia="Calibri"/>
                <w:szCs w:val="28"/>
              </w:rPr>
              <w:t xml:space="preserve">, </w:t>
            </w:r>
            <w:r>
              <w:rPr>
                <w:szCs w:val="28"/>
              </w:rPr>
              <w:t xml:space="preserve">–                                    </w:t>
            </w:r>
            <w:r w:rsidR="0063157D" w:rsidRPr="00DF68EE">
              <w:rPr>
                <w:szCs w:val="28"/>
              </w:rPr>
              <w:t>426859</w:t>
            </w:r>
            <w:r w:rsidR="00DF68EE" w:rsidRPr="00DF68EE">
              <w:rPr>
                <w:szCs w:val="28"/>
              </w:rPr>
              <w:t>9,</w:t>
            </w:r>
            <w:r w:rsidR="00DF68EE">
              <w:rPr>
                <w:szCs w:val="28"/>
              </w:rPr>
              <w:t>30</w:t>
            </w:r>
            <w:r w:rsidR="00B86BA5">
              <w:rPr>
                <w:szCs w:val="28"/>
              </w:rPr>
              <w:t xml:space="preserve"> </w:t>
            </w:r>
            <w:r w:rsidRPr="0073705E">
              <w:rPr>
                <w:szCs w:val="28"/>
              </w:rPr>
              <w:t>тыс. рублей, в том числе:</w:t>
            </w:r>
          </w:p>
          <w:p w:rsidR="00E40DB6" w:rsidRPr="0073705E" w:rsidRDefault="00E40DB6" w:rsidP="00F74F91">
            <w:pPr>
              <w:ind w:firstLine="0"/>
              <w:rPr>
                <w:szCs w:val="28"/>
              </w:rPr>
            </w:pPr>
            <w:r w:rsidRPr="0073705E">
              <w:rPr>
                <w:szCs w:val="28"/>
              </w:rPr>
              <w:t xml:space="preserve">2018 год – </w:t>
            </w:r>
            <w:r w:rsidR="0063157D">
              <w:rPr>
                <w:szCs w:val="28"/>
              </w:rPr>
              <w:t>630610,00</w:t>
            </w:r>
            <w:r w:rsidR="00B86BA5">
              <w:rPr>
                <w:szCs w:val="28"/>
              </w:rPr>
              <w:t xml:space="preserve"> </w:t>
            </w:r>
            <w:r w:rsidRPr="0073705E">
              <w:rPr>
                <w:szCs w:val="28"/>
              </w:rPr>
              <w:t>тыс. рублей;</w:t>
            </w:r>
          </w:p>
          <w:p w:rsidR="00E40DB6" w:rsidRPr="0073705E" w:rsidRDefault="00E40DB6" w:rsidP="00F74F91">
            <w:pPr>
              <w:ind w:firstLine="0"/>
              <w:rPr>
                <w:szCs w:val="28"/>
              </w:rPr>
            </w:pPr>
            <w:r w:rsidRPr="0073705E">
              <w:rPr>
                <w:szCs w:val="28"/>
              </w:rPr>
              <w:t xml:space="preserve">2019 год </w:t>
            </w:r>
            <w:r w:rsidRPr="00DF68EE">
              <w:rPr>
                <w:szCs w:val="28"/>
              </w:rPr>
              <w:t xml:space="preserve">– </w:t>
            </w:r>
            <w:r w:rsidR="0063157D" w:rsidRPr="00DF68EE">
              <w:rPr>
                <w:szCs w:val="28"/>
              </w:rPr>
              <w:t>110526</w:t>
            </w:r>
            <w:r w:rsidR="000427C2" w:rsidRPr="00DF68EE">
              <w:rPr>
                <w:szCs w:val="28"/>
              </w:rPr>
              <w:t>8,</w:t>
            </w:r>
            <w:r w:rsidR="00DF68EE" w:rsidRPr="00DF68EE">
              <w:rPr>
                <w:szCs w:val="28"/>
              </w:rPr>
              <w:t>76</w:t>
            </w:r>
            <w:r w:rsidR="0063157D" w:rsidRPr="00DF68EE">
              <w:rPr>
                <w:szCs w:val="28"/>
              </w:rPr>
              <w:t xml:space="preserve"> </w:t>
            </w:r>
            <w:r w:rsidRPr="00DF68EE">
              <w:rPr>
                <w:szCs w:val="28"/>
              </w:rPr>
              <w:t>тыс. рублей</w:t>
            </w:r>
            <w:r w:rsidRPr="0073705E">
              <w:rPr>
                <w:szCs w:val="28"/>
              </w:rPr>
              <w:t>;</w:t>
            </w:r>
          </w:p>
          <w:p w:rsidR="00E40DB6" w:rsidRPr="0073705E" w:rsidRDefault="00E40DB6" w:rsidP="00F74F91">
            <w:pPr>
              <w:ind w:firstLine="0"/>
              <w:rPr>
                <w:szCs w:val="28"/>
              </w:rPr>
            </w:pPr>
            <w:r w:rsidRPr="0073705E">
              <w:rPr>
                <w:szCs w:val="28"/>
              </w:rPr>
              <w:t xml:space="preserve">2020 год – </w:t>
            </w:r>
            <w:r w:rsidR="0063157D">
              <w:rPr>
                <w:szCs w:val="28"/>
              </w:rPr>
              <w:t>1647153,26</w:t>
            </w:r>
            <w:r w:rsidRPr="0073705E">
              <w:rPr>
                <w:szCs w:val="28"/>
              </w:rPr>
              <w:t xml:space="preserve"> тыс. рублей;</w:t>
            </w:r>
          </w:p>
          <w:p w:rsidR="00E40DB6" w:rsidRDefault="00903604" w:rsidP="00F74F91">
            <w:pPr>
              <w:ind w:firstLine="0"/>
              <w:rPr>
                <w:szCs w:val="28"/>
              </w:rPr>
            </w:pPr>
            <w:r w:rsidRPr="0073705E">
              <w:rPr>
                <w:szCs w:val="28"/>
              </w:rPr>
              <w:t>2021 год</w:t>
            </w:r>
            <w:r w:rsidR="00E40DB6" w:rsidRPr="0073705E">
              <w:rPr>
                <w:szCs w:val="28"/>
              </w:rPr>
              <w:t xml:space="preserve"> – </w:t>
            </w:r>
            <w:r w:rsidR="0063157D">
              <w:rPr>
                <w:szCs w:val="28"/>
              </w:rPr>
              <w:t>885567,28</w:t>
            </w:r>
            <w:r w:rsidR="00E40DB6">
              <w:rPr>
                <w:szCs w:val="28"/>
              </w:rPr>
              <w:t xml:space="preserve"> тыс. рублей</w:t>
            </w:r>
          </w:p>
          <w:p w:rsidR="00E40DB6" w:rsidRPr="006F481C" w:rsidRDefault="00E40DB6" w:rsidP="00F74F91">
            <w:pPr>
              <w:ind w:firstLine="0"/>
              <w:rPr>
                <w:szCs w:val="28"/>
              </w:rPr>
            </w:pPr>
          </w:p>
        </w:tc>
        <w:tc>
          <w:tcPr>
            <w:tcW w:w="425" w:type="dxa"/>
            <w:vMerge/>
            <w:tcBorders>
              <w:left w:val="single" w:sz="4" w:space="0" w:color="auto"/>
            </w:tcBorders>
          </w:tcPr>
          <w:p w:rsidR="00E40DB6" w:rsidRDefault="00E40DB6" w:rsidP="00F74F91">
            <w:pPr>
              <w:ind w:firstLine="0"/>
              <w:rPr>
                <w:rFonts w:eastAsia="Calibri"/>
                <w:szCs w:val="28"/>
              </w:rPr>
            </w:pPr>
          </w:p>
        </w:tc>
      </w:tr>
    </w:tbl>
    <w:p w:rsidR="00E40DB6" w:rsidRDefault="00E40DB6" w:rsidP="00E40DB6">
      <w:pPr>
        <w:pStyle w:val="af"/>
        <w:ind w:left="0" w:firstLine="708"/>
      </w:pPr>
    </w:p>
    <w:p w:rsidR="009109B9" w:rsidRDefault="009109B9" w:rsidP="00E40DB6">
      <w:pPr>
        <w:pStyle w:val="af"/>
        <w:ind w:left="0" w:firstLine="708"/>
      </w:pPr>
      <w:r>
        <w:t xml:space="preserve">В </w:t>
      </w:r>
      <w:r w:rsidRPr="0047646B">
        <w:t>раздел</w:t>
      </w:r>
      <w:r>
        <w:t>е</w:t>
      </w:r>
      <w:r w:rsidRPr="0047646B">
        <w:t xml:space="preserve"> </w:t>
      </w:r>
      <w:r>
        <w:t>«</w:t>
      </w:r>
      <w:r w:rsidRPr="006C5A04">
        <w:t>Характеристика основных мероприятий Подпрограммы</w:t>
      </w:r>
      <w:r>
        <w:t>»:</w:t>
      </w:r>
    </w:p>
    <w:p w:rsidR="009109B9" w:rsidRDefault="009109B9" w:rsidP="00E40DB6">
      <w:pPr>
        <w:pStyle w:val="af"/>
        <w:ind w:left="0" w:firstLine="708"/>
      </w:pPr>
      <w:r>
        <w:t>в абзацах 3 и 4 слово «проекта» заменить словом «мероприятия»</w:t>
      </w:r>
    </w:p>
    <w:p w:rsidR="009109B9" w:rsidRDefault="009109B9" w:rsidP="00E40DB6">
      <w:pPr>
        <w:pStyle w:val="af"/>
        <w:ind w:left="0" w:firstLine="708"/>
      </w:pPr>
      <w:r>
        <w:t>абзац 5 «</w:t>
      </w:r>
      <w:r w:rsidR="004A5C15" w:rsidRPr="004A5C15">
        <w:t>Проект частично реализуется за счет средств, предусмотренных государственной программой Ленинградской области "Развитие сельского хозяйства Ленинградской области", ответственным исполнителем которой является комитет по агропромышленному и рыбохозяйственному комплексу Ленинградской области.</w:t>
      </w:r>
      <w:r>
        <w:t>»</w:t>
      </w:r>
      <w:r w:rsidR="004A5C15">
        <w:t xml:space="preserve"> исключить.</w:t>
      </w:r>
    </w:p>
    <w:p w:rsidR="004A5C15" w:rsidRDefault="004A5C15" w:rsidP="00E40DB6">
      <w:pPr>
        <w:pStyle w:val="af"/>
        <w:ind w:left="0" w:firstLine="708"/>
      </w:pPr>
      <w:r>
        <w:t>абзац 9 «</w:t>
      </w:r>
      <w:r w:rsidRPr="004A5C15">
        <w:t>Приоритетный проект "Создание онкологического центра. 1 этап - формирование концепции"</w:t>
      </w:r>
      <w:r>
        <w:t>» исключить.</w:t>
      </w:r>
    </w:p>
    <w:p w:rsidR="0063157D" w:rsidRDefault="0063157D" w:rsidP="0063157D">
      <w:pPr>
        <w:pStyle w:val="af"/>
        <w:ind w:firstLine="708"/>
      </w:pPr>
      <w:r>
        <w:t>дополнить абзацами следующего содержания:</w:t>
      </w:r>
    </w:p>
    <w:p w:rsidR="0063157D" w:rsidRDefault="0063157D" w:rsidP="0063157D">
      <w:pPr>
        <w:pStyle w:val="af"/>
        <w:ind w:firstLine="708"/>
      </w:pPr>
    </w:p>
    <w:p w:rsidR="0063157D" w:rsidRDefault="0063157D" w:rsidP="0063157D">
      <w:pPr>
        <w:pStyle w:val="af"/>
        <w:ind w:firstLine="708"/>
      </w:pPr>
      <w:r>
        <w:t>«Федеральный проект «Борьба с сердечно-сосудистыми заболеваниями»</w:t>
      </w:r>
    </w:p>
    <w:p w:rsidR="0063157D" w:rsidRDefault="0063157D" w:rsidP="0063157D">
      <w:pPr>
        <w:pStyle w:val="af"/>
        <w:ind w:firstLine="708"/>
      </w:pPr>
    </w:p>
    <w:p w:rsidR="0063157D" w:rsidRDefault="0063157D" w:rsidP="0063157D">
      <w:pPr>
        <w:pStyle w:val="af"/>
        <w:ind w:left="0" w:firstLine="708"/>
      </w:pPr>
      <w:r>
        <w:t>В соответствии со статьей 17 Областного закона Ленинградской области от 27.12.2013 N 106-оз (ред. от 17.11.2017) "Об охране здоровья населения Ленинградской области» с целью повышения доступности медицинской помощи, исполнения стандартов и порядков оказания медицинской помощи в Ленинградской области создаются медицинские округа.</w:t>
      </w:r>
    </w:p>
    <w:p w:rsidR="0063157D" w:rsidRDefault="0063157D" w:rsidP="0063157D">
      <w:pPr>
        <w:pStyle w:val="af"/>
        <w:ind w:left="0" w:firstLine="708"/>
      </w:pPr>
      <w:r>
        <w:t>Система организации специализированной медицинской помощи в Ленинградской области, порядок создания и организации медицинских округов, перечень медицинских округов, а также их структурных подразделений определяются в соответствии с нормативными правовыми актами уполномоченного органа Ленинградской области в сфере охраны здоровья.</w:t>
      </w:r>
    </w:p>
    <w:p w:rsidR="0063157D" w:rsidRDefault="0063157D" w:rsidP="0063157D">
      <w:pPr>
        <w:pStyle w:val="af"/>
        <w:ind w:left="0" w:firstLine="708"/>
      </w:pPr>
      <w:r>
        <w:t>Каждый из пяти медицинских округов Ленинградской области имеет население 350 – 450 тысяч человек и головную медицинскую организацию, в которой реализуются технологически сложные методы медицинской помощи, которые могут быть организованы с учетом планируемой загрузки оборудования и совокупного опыта коллектива.</w:t>
      </w:r>
    </w:p>
    <w:p w:rsidR="0063157D" w:rsidRDefault="0063157D" w:rsidP="0063157D">
      <w:pPr>
        <w:pStyle w:val="af"/>
        <w:ind w:left="0" w:firstLine="708"/>
      </w:pPr>
      <w:r>
        <w:t>Маршрутизация пациентом с острым коронарным синдромом и мозговым инсультом разработана с учетом окружной системы. Вместе с тем, оснащение двух из окружных центров оборудованием для рентген-эндоваскулярных методов позволит преодолеть территориальный барьер и увеличить степень охвата пациентов методом инвазивной коронарной реваскуляризации.</w:t>
      </w:r>
    </w:p>
    <w:p w:rsidR="0063157D" w:rsidRDefault="0063157D" w:rsidP="0063157D">
      <w:pPr>
        <w:pStyle w:val="af"/>
        <w:ind w:left="0" w:firstLine="708"/>
      </w:pPr>
      <w:r>
        <w:t>Планируется привести коечную мощность неврологических отделений для лечения острого нарушения мозгового кровообращения в соответствии фактической потребности, снизив до минимума процент непрофильной госпитализации, а также полностью привести их оснащения в соответствии с действующими нормативными документами.</w:t>
      </w:r>
    </w:p>
    <w:p w:rsidR="0063157D" w:rsidRDefault="0063157D" w:rsidP="0063157D">
      <w:pPr>
        <w:pStyle w:val="af"/>
        <w:ind w:left="0" w:firstLine="708"/>
      </w:pPr>
      <w:r>
        <w:t>В ходе реализации регионального проекта будут переоснащены, в том числе и оборудованием для ранней медицинской реабилитации, 5 первичных сосудистых отделений, а также дооснащены 2 первичных сосудистых отделения оборудованием для проведения рентген-эндоваскулярных методов лечения. Также планируется дооснастить региональный центр, в том числе и для замены выработавшего свой срок медицинского оборудования.</w:t>
      </w:r>
    </w:p>
    <w:p w:rsidR="0063157D" w:rsidRDefault="0063157D" w:rsidP="0063157D">
      <w:pPr>
        <w:pStyle w:val="af"/>
        <w:ind w:left="0" w:firstLine="708"/>
      </w:pPr>
    </w:p>
    <w:p w:rsidR="0063157D" w:rsidRDefault="0063157D" w:rsidP="0063157D">
      <w:pPr>
        <w:pStyle w:val="af"/>
        <w:ind w:left="0" w:firstLine="708"/>
      </w:pPr>
      <w:r>
        <w:t>Федеральный проект «Борьба с онкологическими заболеваниями»</w:t>
      </w:r>
    </w:p>
    <w:p w:rsidR="0063157D" w:rsidRDefault="0063157D" w:rsidP="0063157D">
      <w:pPr>
        <w:pStyle w:val="af"/>
        <w:ind w:left="0" w:firstLine="708"/>
      </w:pPr>
    </w:p>
    <w:p w:rsidR="0063157D" w:rsidRDefault="0063157D" w:rsidP="0063157D">
      <w:pPr>
        <w:pStyle w:val="af"/>
        <w:ind w:left="0" w:firstLine="708"/>
      </w:pPr>
      <w:r>
        <w:t xml:space="preserve">В соответствии со статьей 17 Областного закона Ленинградской области от 27.12.2013 N 106-оз (ред. от 17.11.2017) "Об охране здоровья населения Ленинградской области" С целью повышения доступности медицинской </w:t>
      </w:r>
      <w:r>
        <w:lastRenderedPageBreak/>
        <w:t>помощи, исполнения стандартов и порядков оказания медицинской помощи в Ленинградской области создаются медицинские округа.</w:t>
      </w:r>
    </w:p>
    <w:p w:rsidR="0063157D" w:rsidRDefault="0063157D" w:rsidP="0063157D">
      <w:pPr>
        <w:pStyle w:val="af"/>
        <w:ind w:left="0" w:firstLine="708"/>
      </w:pPr>
      <w:r>
        <w:t>Система организации специализированной медицинской помощи в Ленинградской области, порядок создания и организации медицинских округов, перечень медицинских округов, а также их структурных подразделений определяются в соответствии с нормативными правовыми актами уполномоченного органа Ленинградской области в сфере охраны здоровья.</w:t>
      </w:r>
    </w:p>
    <w:p w:rsidR="0063157D" w:rsidRDefault="0063157D" w:rsidP="0063157D">
      <w:pPr>
        <w:pStyle w:val="af"/>
        <w:ind w:left="0" w:firstLine="708"/>
      </w:pPr>
      <w:r>
        <w:t>Каждый из пяти медицинских округов Ленинградской области имеет население 350 – 450 тысяч человек и головную медицинскую организацию, в которой реализуются технологически сложные методы медицинской помощи, которые могут быть организованы с учетом планируемой загрузки оборудования и совокупного опыта коллектива.</w:t>
      </w:r>
    </w:p>
    <w:p w:rsidR="0063157D" w:rsidRDefault="0063157D" w:rsidP="0063157D">
      <w:pPr>
        <w:pStyle w:val="af"/>
        <w:ind w:left="0" w:firstLine="708"/>
      </w:pPr>
      <w:r>
        <w:t xml:space="preserve">Маршрутизация пациентом с новообразованиями разработана с учетом окружной системы. </w:t>
      </w:r>
    </w:p>
    <w:p w:rsidR="0063157D" w:rsidRDefault="0063157D" w:rsidP="0063157D">
      <w:pPr>
        <w:pStyle w:val="af"/>
        <w:ind w:left="0" w:firstLine="708"/>
      </w:pPr>
      <w:r>
        <w:t>В ходе реализации проекта планируется создание амбулаторных онкологических центров на базе головных медицинских организаций медицинских округов, оснащение их оборудованием для эндоскопических исследований, что позволит организовать полный цикл амбулаторного обследования (с учетом имеющегося и поставляемого оборудования) и привести сроки обследования и лечения, а также качество в соответствие с нормативной базой.</w:t>
      </w:r>
    </w:p>
    <w:p w:rsidR="0063157D" w:rsidRDefault="0063157D" w:rsidP="0063157D">
      <w:pPr>
        <w:pStyle w:val="af"/>
        <w:ind w:left="0" w:firstLine="708"/>
      </w:pPr>
      <w:r>
        <w:t>Планируется привести коечную мощность онкологического диспансера, путем строительства нового корпуса областного онкологического диспансера, и областной клинической больницы в соответствии фактической потребности, дооснастить названные медицинские организации тяжелым оборудованием (в т.ч. линейными ускорителями), а также полностью привести их оснащение в соответствии с действующими нормативными документами.</w:t>
      </w:r>
    </w:p>
    <w:p w:rsidR="0063157D" w:rsidRDefault="0063157D" w:rsidP="0063157D">
      <w:pPr>
        <w:pStyle w:val="af"/>
        <w:ind w:left="0" w:firstLine="708"/>
      </w:pPr>
      <w:r>
        <w:t>В рамках проекта реализация мероприятий Кадрового обеспечения онкологической службы: формирование контрольных цифр приема на подготовку специалистов с учетом реальной потребности в медицинских кадрах; развития системы целевого обучения; реализации мер социальной поддержки медицинских работников. На региональном уровне: повышения престижа профессии; внедрения процедуры аккредитации специалистов, и системы непрерывного медицинского образования.</w:t>
      </w:r>
    </w:p>
    <w:p w:rsidR="0063157D" w:rsidRDefault="0063157D" w:rsidP="0063157D">
      <w:pPr>
        <w:pStyle w:val="af"/>
        <w:ind w:left="0" w:firstLine="708"/>
      </w:pPr>
      <w:r>
        <w:t xml:space="preserve">В ходе информационно-коммуникационной кампании, которая направленна на раннее выявление онкологических заболеваний и повышение приверженности к лечению, будет охвачено не менее 50% аудитории граждан старше 18 лет по основным каналам: телевидение, радио и в информационно-телекоммуникационной сети «Интернет». Также планируется разработать и внедрить единую цифровую платформу (цифровой фронт-офис) онкологической службы, охватывающий как потребности пациента (от вопросов информирования, калькуляции рисков, записи к врачу до </w:t>
      </w:r>
      <w:r>
        <w:lastRenderedPageBreak/>
        <w:t>возможности получения результатов обследования и составления индивидуального плана ведения), так и потребности поставщиков медицинских услуг.</w:t>
      </w:r>
    </w:p>
    <w:p w:rsidR="00CE6CDE" w:rsidRDefault="00CE6CDE" w:rsidP="00E40DB6">
      <w:pPr>
        <w:pStyle w:val="af"/>
        <w:ind w:left="0" w:firstLine="708"/>
      </w:pPr>
    </w:p>
    <w:p w:rsidR="00CE6CDE" w:rsidRPr="00CE6CDE" w:rsidRDefault="00CE6CDE" w:rsidP="00CE6CDE">
      <w:pPr>
        <w:jc w:val="left"/>
        <w:rPr>
          <w:szCs w:val="28"/>
        </w:rPr>
      </w:pPr>
      <w:r>
        <w:t xml:space="preserve">5. </w:t>
      </w:r>
      <w:r w:rsidRPr="00770429">
        <w:t xml:space="preserve"> В паспорте </w:t>
      </w:r>
      <w:r>
        <w:t>п</w:t>
      </w:r>
      <w:r w:rsidRPr="00770429">
        <w:t xml:space="preserve">одпрограммы </w:t>
      </w:r>
      <w:r>
        <w:rPr>
          <w:szCs w:val="28"/>
        </w:rPr>
        <w:t>"</w:t>
      </w:r>
      <w:r w:rsidRPr="00CE6CDE">
        <w:rPr>
          <w:szCs w:val="28"/>
        </w:rPr>
        <w:t>Организация обязательного медицинского страхования граждан Российской Федерации</w:t>
      </w:r>
      <w:r>
        <w:rPr>
          <w:szCs w:val="28"/>
        </w:rPr>
        <w:t xml:space="preserve">" </w:t>
      </w:r>
      <w:r w:rsidRPr="00770429">
        <w:rPr>
          <w:szCs w:val="28"/>
          <w:shd w:val="clear" w:color="auto" w:fill="FFFFFF"/>
        </w:rPr>
        <w:t xml:space="preserve">раздел </w:t>
      </w:r>
      <w:r>
        <w:rPr>
          <w:szCs w:val="28"/>
          <w:shd w:val="clear" w:color="auto" w:fill="FFFFFF"/>
        </w:rPr>
        <w:t>"</w:t>
      </w:r>
      <w:r w:rsidRPr="00770429">
        <w:rPr>
          <w:szCs w:val="28"/>
          <w:shd w:val="clear" w:color="auto" w:fill="FFFFFF"/>
        </w:rPr>
        <w:t>Финансовое обеспечение Подпрограммы</w:t>
      </w:r>
      <w:r>
        <w:rPr>
          <w:szCs w:val="28"/>
          <w:shd w:val="clear" w:color="auto" w:fill="FFFFFF"/>
        </w:rPr>
        <w:t xml:space="preserve"> </w:t>
      </w:r>
      <w:r w:rsidRPr="00FD2A46">
        <w:rPr>
          <w:szCs w:val="28"/>
        </w:rPr>
        <w:t>–</w:t>
      </w:r>
      <w:r>
        <w:rPr>
          <w:szCs w:val="28"/>
          <w:shd w:val="clear" w:color="auto" w:fill="FFFFFF"/>
        </w:rPr>
        <w:t xml:space="preserve"> </w:t>
      </w:r>
      <w:r w:rsidRPr="00FD2A46">
        <w:rPr>
          <w:szCs w:val="28"/>
        </w:rPr>
        <w:t xml:space="preserve">всего, в том числе по </w:t>
      </w:r>
      <w:r>
        <w:rPr>
          <w:szCs w:val="28"/>
        </w:rPr>
        <w:t>годам реализации</w:t>
      </w:r>
      <w:r>
        <w:rPr>
          <w:szCs w:val="28"/>
          <w:shd w:val="clear" w:color="auto" w:fill="FFFFFF"/>
        </w:rPr>
        <w:t>"</w:t>
      </w:r>
      <w:r w:rsidRPr="00770429">
        <w:rPr>
          <w:szCs w:val="28"/>
          <w:shd w:val="clear" w:color="auto" w:fill="FFFFFF"/>
        </w:rPr>
        <w:t xml:space="preserve"> </w:t>
      </w:r>
      <w:r w:rsidRPr="00770429">
        <w:t xml:space="preserve">изложить </w:t>
      </w:r>
      <w:r>
        <w:t xml:space="preserve">                                     </w:t>
      </w:r>
      <w:r w:rsidRPr="00770429">
        <w:t>в следующей</w:t>
      </w:r>
      <w:r>
        <w:t xml:space="preserve"> </w:t>
      </w:r>
      <w:r w:rsidRPr="00770429">
        <w:t>редакции:</w:t>
      </w:r>
    </w:p>
    <w:p w:rsidR="00CE6CDE" w:rsidRDefault="00CE6CDE" w:rsidP="00CE6CDE">
      <w:pPr>
        <w:pStyle w:val="af"/>
        <w:ind w:left="0" w:firstLine="708"/>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
        <w:gridCol w:w="3075"/>
        <w:gridCol w:w="11196"/>
        <w:gridCol w:w="424"/>
      </w:tblGrid>
      <w:tr w:rsidR="00CE6CDE" w:rsidRPr="00FD2A46" w:rsidTr="006916D0">
        <w:tc>
          <w:tcPr>
            <w:tcW w:w="111" w:type="pct"/>
            <w:tcBorders>
              <w:top w:val="nil"/>
              <w:left w:val="nil"/>
              <w:bottom w:val="nil"/>
              <w:right w:val="single" w:sz="4" w:space="0" w:color="auto"/>
            </w:tcBorders>
          </w:tcPr>
          <w:p w:rsidR="00CE6CDE" w:rsidRPr="00FD2A46" w:rsidRDefault="00CE6CDE" w:rsidP="006916D0">
            <w:pPr>
              <w:ind w:firstLine="0"/>
              <w:rPr>
                <w:szCs w:val="28"/>
              </w:rPr>
            </w:pPr>
            <w:r>
              <w:rPr>
                <w:szCs w:val="28"/>
              </w:rPr>
              <w:t>"</w:t>
            </w:r>
          </w:p>
        </w:tc>
        <w:tc>
          <w:tcPr>
            <w:tcW w:w="1023" w:type="pct"/>
            <w:tcBorders>
              <w:left w:val="single" w:sz="4" w:space="0" w:color="auto"/>
            </w:tcBorders>
          </w:tcPr>
          <w:p w:rsidR="00CE6CDE" w:rsidRPr="00FD2A46" w:rsidRDefault="00CE6CDE" w:rsidP="006916D0">
            <w:pPr>
              <w:ind w:firstLine="0"/>
              <w:rPr>
                <w:szCs w:val="28"/>
              </w:rPr>
            </w:pPr>
            <w:r w:rsidRPr="009109B9">
              <w:rPr>
                <w:szCs w:val="28"/>
              </w:rPr>
              <w:t>Финансовое обеспечение  Подпрограммы – всего, в том числе по годам реализации</w:t>
            </w:r>
          </w:p>
        </w:tc>
        <w:tc>
          <w:tcPr>
            <w:tcW w:w="3725" w:type="pct"/>
            <w:tcBorders>
              <w:right w:val="single" w:sz="4" w:space="0" w:color="auto"/>
            </w:tcBorders>
          </w:tcPr>
          <w:p w:rsidR="00CE6CDE" w:rsidRPr="0073705E" w:rsidRDefault="00CE6CDE" w:rsidP="006916D0">
            <w:pPr>
              <w:ind w:firstLine="0"/>
              <w:rPr>
                <w:szCs w:val="28"/>
              </w:rPr>
            </w:pPr>
            <w:r w:rsidRPr="00FD2A46">
              <w:rPr>
                <w:szCs w:val="28"/>
              </w:rPr>
              <w:t>Финансовое обеспечение Подпрограммы</w:t>
            </w:r>
            <w:r w:rsidRPr="0073705E">
              <w:rPr>
                <w:szCs w:val="28"/>
              </w:rPr>
              <w:t xml:space="preserve"> – </w:t>
            </w:r>
            <w:r>
              <w:rPr>
                <w:szCs w:val="28"/>
              </w:rPr>
              <w:t>75328260,86</w:t>
            </w:r>
            <w:r w:rsidRPr="0073705E">
              <w:rPr>
                <w:szCs w:val="28"/>
              </w:rPr>
              <w:t xml:space="preserve"> тыс. рублей, в том числе: </w:t>
            </w:r>
          </w:p>
          <w:p w:rsidR="00CE6CDE" w:rsidRPr="00D95264" w:rsidRDefault="00CE6CDE" w:rsidP="006916D0">
            <w:pPr>
              <w:ind w:firstLine="0"/>
              <w:rPr>
                <w:szCs w:val="28"/>
              </w:rPr>
            </w:pPr>
            <w:r w:rsidRPr="0073705E">
              <w:rPr>
                <w:szCs w:val="28"/>
              </w:rPr>
              <w:t xml:space="preserve">2018 год – </w:t>
            </w:r>
            <w:r>
              <w:rPr>
                <w:szCs w:val="28"/>
              </w:rPr>
              <w:t>10796583,60</w:t>
            </w:r>
            <w:r w:rsidRPr="0073705E">
              <w:rPr>
                <w:szCs w:val="28"/>
              </w:rPr>
              <w:t>тыс. рублей;</w:t>
            </w:r>
          </w:p>
          <w:p w:rsidR="00CE6CDE" w:rsidRPr="00D95264" w:rsidRDefault="00CE6CDE" w:rsidP="006916D0">
            <w:pPr>
              <w:ind w:firstLine="0"/>
              <w:rPr>
                <w:szCs w:val="28"/>
              </w:rPr>
            </w:pPr>
            <w:r w:rsidRPr="0073705E">
              <w:rPr>
                <w:szCs w:val="28"/>
              </w:rPr>
              <w:t xml:space="preserve">2019 год – </w:t>
            </w:r>
            <w:r>
              <w:rPr>
                <w:szCs w:val="28"/>
              </w:rPr>
              <w:t xml:space="preserve">11469492,90 </w:t>
            </w:r>
            <w:r w:rsidRPr="0073705E">
              <w:rPr>
                <w:szCs w:val="28"/>
              </w:rPr>
              <w:t>тыс. рублей;</w:t>
            </w:r>
          </w:p>
          <w:p w:rsidR="00CE6CDE" w:rsidRPr="00D95264" w:rsidRDefault="00CE6CDE" w:rsidP="006916D0">
            <w:pPr>
              <w:ind w:firstLine="0"/>
              <w:rPr>
                <w:szCs w:val="28"/>
              </w:rPr>
            </w:pPr>
            <w:r w:rsidRPr="0073705E">
              <w:rPr>
                <w:szCs w:val="28"/>
              </w:rPr>
              <w:t xml:space="preserve">2020 год – </w:t>
            </w:r>
            <w:r>
              <w:rPr>
                <w:szCs w:val="28"/>
              </w:rPr>
              <w:t xml:space="preserve">10102924,30 </w:t>
            </w:r>
            <w:r w:rsidRPr="0073705E">
              <w:rPr>
                <w:szCs w:val="28"/>
              </w:rPr>
              <w:t>тыс. рублей;</w:t>
            </w:r>
          </w:p>
          <w:p w:rsidR="00CE6CDE" w:rsidRPr="00D95264" w:rsidRDefault="00CE6CDE" w:rsidP="006916D0">
            <w:pPr>
              <w:ind w:firstLine="0"/>
              <w:rPr>
                <w:szCs w:val="28"/>
              </w:rPr>
            </w:pPr>
            <w:r w:rsidRPr="0073705E">
              <w:rPr>
                <w:szCs w:val="28"/>
              </w:rPr>
              <w:t xml:space="preserve">2021 год – </w:t>
            </w:r>
            <w:r>
              <w:rPr>
                <w:szCs w:val="28"/>
              </w:rPr>
              <w:t>10116478,10</w:t>
            </w:r>
            <w:r w:rsidRPr="00D95264">
              <w:rPr>
                <w:szCs w:val="28"/>
              </w:rPr>
              <w:t xml:space="preserve"> </w:t>
            </w:r>
            <w:r w:rsidRPr="0073705E">
              <w:rPr>
                <w:szCs w:val="28"/>
              </w:rPr>
              <w:t>тыс. рублей;</w:t>
            </w:r>
          </w:p>
          <w:p w:rsidR="00CE6CDE" w:rsidRPr="0073705E" w:rsidRDefault="00CE6CDE" w:rsidP="006916D0">
            <w:pPr>
              <w:ind w:firstLine="0"/>
              <w:rPr>
                <w:szCs w:val="28"/>
              </w:rPr>
            </w:pPr>
            <w:r w:rsidRPr="0073705E">
              <w:rPr>
                <w:szCs w:val="28"/>
              </w:rPr>
              <w:t xml:space="preserve">2022 год – </w:t>
            </w:r>
            <w:r>
              <w:rPr>
                <w:szCs w:val="28"/>
              </w:rPr>
              <w:t xml:space="preserve">10521137,22 </w:t>
            </w:r>
            <w:r w:rsidRPr="0073705E">
              <w:rPr>
                <w:szCs w:val="28"/>
              </w:rPr>
              <w:t>тыс. рублей;</w:t>
            </w:r>
          </w:p>
          <w:p w:rsidR="00CE6CDE" w:rsidRPr="00D95264" w:rsidRDefault="00CE6CDE" w:rsidP="006916D0">
            <w:pPr>
              <w:ind w:firstLine="0"/>
              <w:rPr>
                <w:szCs w:val="28"/>
              </w:rPr>
            </w:pPr>
            <w:r w:rsidRPr="0073705E">
              <w:rPr>
                <w:szCs w:val="28"/>
              </w:rPr>
              <w:t xml:space="preserve">2023 год – </w:t>
            </w:r>
            <w:r>
              <w:rPr>
                <w:szCs w:val="28"/>
              </w:rPr>
              <w:t>10941982,71</w:t>
            </w:r>
            <w:r w:rsidRPr="00D95264">
              <w:rPr>
                <w:szCs w:val="28"/>
              </w:rPr>
              <w:t xml:space="preserve"> </w:t>
            </w:r>
            <w:r w:rsidRPr="0073705E">
              <w:rPr>
                <w:szCs w:val="28"/>
              </w:rPr>
              <w:t>тыс. рублей;</w:t>
            </w:r>
          </w:p>
          <w:p w:rsidR="00CE6CDE" w:rsidRPr="00D95264" w:rsidRDefault="00CE6CDE" w:rsidP="00CE6CDE">
            <w:pPr>
              <w:ind w:firstLine="0"/>
              <w:rPr>
                <w:szCs w:val="28"/>
              </w:rPr>
            </w:pPr>
            <w:r w:rsidRPr="0073705E">
              <w:rPr>
                <w:szCs w:val="28"/>
              </w:rPr>
              <w:t xml:space="preserve">2024 год – </w:t>
            </w:r>
            <w:r>
              <w:rPr>
                <w:szCs w:val="28"/>
              </w:rPr>
              <w:t>11379662,02 тыс. рублей;</w:t>
            </w:r>
          </w:p>
        </w:tc>
        <w:tc>
          <w:tcPr>
            <w:tcW w:w="141" w:type="pct"/>
            <w:tcBorders>
              <w:top w:val="nil"/>
              <w:left w:val="single" w:sz="4" w:space="0" w:color="auto"/>
              <w:bottom w:val="nil"/>
              <w:right w:val="nil"/>
            </w:tcBorders>
          </w:tcPr>
          <w:p w:rsidR="00CE6CDE" w:rsidRDefault="00CE6CDE" w:rsidP="006916D0">
            <w:pPr>
              <w:ind w:firstLine="0"/>
              <w:rPr>
                <w:szCs w:val="28"/>
              </w:rPr>
            </w:pPr>
          </w:p>
          <w:p w:rsidR="00CE6CDE" w:rsidRDefault="00CE6CDE" w:rsidP="006916D0">
            <w:pPr>
              <w:ind w:firstLine="0"/>
              <w:rPr>
                <w:szCs w:val="28"/>
              </w:rPr>
            </w:pPr>
          </w:p>
          <w:p w:rsidR="00CE6CDE" w:rsidRDefault="00CE6CDE" w:rsidP="006916D0">
            <w:pPr>
              <w:ind w:firstLine="0"/>
              <w:rPr>
                <w:szCs w:val="28"/>
              </w:rPr>
            </w:pPr>
          </w:p>
          <w:p w:rsidR="00CE6CDE" w:rsidRDefault="00CE6CDE" w:rsidP="006916D0">
            <w:pPr>
              <w:ind w:firstLine="0"/>
              <w:rPr>
                <w:szCs w:val="28"/>
              </w:rPr>
            </w:pPr>
          </w:p>
          <w:p w:rsidR="00CE6CDE" w:rsidRDefault="00CE6CDE" w:rsidP="006916D0">
            <w:pPr>
              <w:ind w:firstLine="0"/>
              <w:rPr>
                <w:szCs w:val="28"/>
              </w:rPr>
            </w:pPr>
          </w:p>
          <w:p w:rsidR="00CE6CDE" w:rsidRDefault="00CE6CDE" w:rsidP="006916D0">
            <w:pPr>
              <w:ind w:firstLine="0"/>
              <w:rPr>
                <w:szCs w:val="28"/>
              </w:rPr>
            </w:pPr>
          </w:p>
          <w:p w:rsidR="00CE6CDE" w:rsidRDefault="00CE6CDE" w:rsidP="006916D0">
            <w:pPr>
              <w:ind w:firstLine="0"/>
              <w:rPr>
                <w:szCs w:val="28"/>
              </w:rPr>
            </w:pPr>
          </w:p>
          <w:p w:rsidR="00CE6CDE" w:rsidRDefault="00CE6CDE" w:rsidP="006916D0">
            <w:pPr>
              <w:ind w:firstLine="0"/>
              <w:rPr>
                <w:szCs w:val="28"/>
              </w:rPr>
            </w:pPr>
          </w:p>
          <w:p w:rsidR="00CE6CDE" w:rsidRPr="0073705E" w:rsidRDefault="00CE6CDE" w:rsidP="006916D0">
            <w:pPr>
              <w:ind w:firstLine="0"/>
              <w:rPr>
                <w:szCs w:val="28"/>
              </w:rPr>
            </w:pPr>
            <w:r>
              <w:rPr>
                <w:szCs w:val="28"/>
              </w:rPr>
              <w:t>";</w:t>
            </w:r>
          </w:p>
        </w:tc>
      </w:tr>
    </w:tbl>
    <w:p w:rsidR="00CE6CDE" w:rsidRDefault="00CE6CDE" w:rsidP="00E40DB6">
      <w:pPr>
        <w:pStyle w:val="af"/>
        <w:ind w:left="0" w:firstLine="708"/>
      </w:pPr>
    </w:p>
    <w:p w:rsidR="009109B9" w:rsidRDefault="009109B9" w:rsidP="00E40DB6">
      <w:pPr>
        <w:pStyle w:val="af"/>
        <w:ind w:left="0" w:firstLine="708"/>
      </w:pPr>
    </w:p>
    <w:p w:rsidR="00E40DB6" w:rsidRDefault="00790591" w:rsidP="00E40DB6">
      <w:pPr>
        <w:rPr>
          <w:szCs w:val="28"/>
        </w:rPr>
      </w:pPr>
      <w:r>
        <w:t>6</w:t>
      </w:r>
      <w:r w:rsidR="00E40DB6" w:rsidRPr="003C0AC1">
        <w:t xml:space="preserve">. </w:t>
      </w:r>
      <w:r w:rsidR="00A778F9">
        <w:t>Часть 2 п</w:t>
      </w:r>
      <w:r w:rsidR="00E40DB6">
        <w:t>риложени</w:t>
      </w:r>
      <w:r w:rsidR="00A778F9">
        <w:t>я</w:t>
      </w:r>
      <w:r w:rsidR="00E40DB6">
        <w:t xml:space="preserve"> 1</w:t>
      </w:r>
      <w:r w:rsidR="00E40DB6" w:rsidRPr="003C0AC1">
        <w:t xml:space="preserve"> к Программе </w:t>
      </w:r>
      <w:r w:rsidR="00E40DB6">
        <w:rPr>
          <w:szCs w:val="28"/>
        </w:rPr>
        <w:t>(</w:t>
      </w:r>
      <w:r w:rsidR="00E40DB6" w:rsidRPr="00CA7329">
        <w:rPr>
          <w:rFonts w:eastAsia="Calibri"/>
          <w:szCs w:val="28"/>
        </w:rPr>
        <w:t>Перечень основных мероприятий государственной программы</w:t>
      </w:r>
      <w:r w:rsidR="00E40DB6">
        <w:rPr>
          <w:szCs w:val="28"/>
        </w:rPr>
        <w:t xml:space="preserve"> Ленинградской области </w:t>
      </w:r>
      <w:r w:rsidR="00E40DB6">
        <w:rPr>
          <w:rFonts w:eastAsia="Calibri"/>
          <w:szCs w:val="28"/>
        </w:rPr>
        <w:t>"</w:t>
      </w:r>
      <w:r w:rsidR="00E40DB6" w:rsidRPr="007F4770">
        <w:rPr>
          <w:rFonts w:eastAsia="Calibri"/>
          <w:szCs w:val="28"/>
        </w:rPr>
        <w:t>Развитие здравоохранения в Ленинградской области</w:t>
      </w:r>
      <w:r w:rsidR="00E40DB6">
        <w:rPr>
          <w:szCs w:val="28"/>
        </w:rPr>
        <w:t>")</w:t>
      </w:r>
      <w:r w:rsidR="00E40DB6" w:rsidRPr="007F4770">
        <w:rPr>
          <w:szCs w:val="28"/>
        </w:rPr>
        <w:t xml:space="preserve"> изложить в </w:t>
      </w:r>
      <w:r w:rsidR="00E40DB6">
        <w:rPr>
          <w:szCs w:val="28"/>
        </w:rPr>
        <w:t xml:space="preserve">следующей </w:t>
      </w:r>
      <w:r w:rsidR="00E40DB6" w:rsidRPr="007F4770">
        <w:rPr>
          <w:szCs w:val="28"/>
        </w:rPr>
        <w:t>редакции</w:t>
      </w:r>
      <w:r w:rsidR="00E40DB6">
        <w:rPr>
          <w:szCs w:val="28"/>
        </w:rPr>
        <w:t>:</w:t>
      </w:r>
    </w:p>
    <w:p w:rsidR="00E40DB6" w:rsidRDefault="00E40DB6" w:rsidP="00E40DB6">
      <w:pPr>
        <w:ind w:firstLine="0"/>
        <w:jc w:val="right"/>
        <w:rPr>
          <w:szCs w:val="28"/>
        </w:rPr>
      </w:pPr>
    </w:p>
    <w:p w:rsidR="00E40DB6" w:rsidRDefault="00E40DB6" w:rsidP="00E40DB6">
      <w:pPr>
        <w:ind w:firstLine="0"/>
        <w:rPr>
          <w:szCs w:val="28"/>
        </w:rPr>
      </w:pPr>
      <w:r w:rsidRPr="007F4770">
        <w:rPr>
          <w:szCs w:val="28"/>
        </w:rPr>
        <w:t xml:space="preserve"> </w:t>
      </w:r>
    </w:p>
    <w:p w:rsidR="00E40DB6" w:rsidRDefault="00A778F9" w:rsidP="00E40DB6">
      <w:pPr>
        <w:ind w:firstLine="0"/>
        <w:jc w:val="center"/>
        <w:rPr>
          <w:szCs w:val="28"/>
        </w:rPr>
      </w:pPr>
      <w:r>
        <w:rPr>
          <w:szCs w:val="28"/>
        </w:rPr>
        <w:t>«Ч</w:t>
      </w:r>
      <w:r w:rsidR="00E40DB6">
        <w:rPr>
          <w:szCs w:val="28"/>
        </w:rPr>
        <w:t xml:space="preserve">асть 2. Перечень проектов, включенных в государственную программу Ленинградской области </w:t>
      </w:r>
    </w:p>
    <w:p w:rsidR="00783403" w:rsidRDefault="00E40DB6" w:rsidP="00AA1270">
      <w:pPr>
        <w:ind w:firstLine="0"/>
        <w:jc w:val="center"/>
        <w:rPr>
          <w:szCs w:val="28"/>
        </w:rPr>
      </w:pPr>
      <w:r>
        <w:rPr>
          <w:rFonts w:eastAsia="Calibri"/>
          <w:szCs w:val="28"/>
        </w:rPr>
        <w:t>"</w:t>
      </w:r>
      <w:r w:rsidRPr="007F4770">
        <w:rPr>
          <w:rFonts w:eastAsia="Calibri"/>
          <w:szCs w:val="28"/>
        </w:rPr>
        <w:t>Развитие здравоохранения в Ленинградской области</w:t>
      </w:r>
      <w:r>
        <w:rPr>
          <w:szCs w:val="28"/>
        </w:rPr>
        <w:t>" (проектная часть государственной программы)</w:t>
      </w:r>
    </w:p>
    <w:p w:rsidR="00783403" w:rsidRDefault="00783403" w:rsidP="00E40DB6">
      <w:pPr>
        <w:ind w:firstLine="0"/>
        <w:rPr>
          <w:szCs w:val="28"/>
        </w:rPr>
      </w:pPr>
    </w:p>
    <w:p w:rsidR="00783403" w:rsidRDefault="00783403" w:rsidP="00E40DB6">
      <w:pPr>
        <w:ind w:firstLine="0"/>
        <w:rPr>
          <w:szCs w:val="28"/>
        </w:rPr>
      </w:pPr>
    </w:p>
    <w:p w:rsidR="00783403" w:rsidRDefault="00783403" w:rsidP="00E40DB6">
      <w:pPr>
        <w:ind w:firstLine="0"/>
        <w:rPr>
          <w:szCs w:val="28"/>
        </w:rPr>
      </w:pPr>
      <w:bookmarkStart w:id="1" w:name="_GoBack"/>
      <w:bookmarkEnd w:id="1"/>
    </w:p>
    <w:p w:rsidR="00E40DB6" w:rsidRPr="00F74F91" w:rsidRDefault="00E40DB6" w:rsidP="00E40DB6">
      <w:pPr>
        <w:spacing w:line="20" w:lineRule="exact"/>
        <w:ind w:firstLine="0"/>
      </w:pPr>
    </w:p>
    <w:tbl>
      <w:tblPr>
        <w:tblStyle w:val="afa"/>
        <w:tblpPr w:leftFromText="180" w:rightFromText="180" w:vertAnchor="text" w:tblpXSpec="right" w:tblpY="1"/>
        <w:tblOverlap w:val="never"/>
        <w:tblW w:w="15033" w:type="dxa"/>
        <w:tblLook w:val="04A0" w:firstRow="1" w:lastRow="0" w:firstColumn="1" w:lastColumn="0" w:noHBand="0" w:noVBand="1"/>
      </w:tblPr>
      <w:tblGrid>
        <w:gridCol w:w="486"/>
        <w:gridCol w:w="2883"/>
        <w:gridCol w:w="2664"/>
        <w:gridCol w:w="2133"/>
        <w:gridCol w:w="2130"/>
        <w:gridCol w:w="2308"/>
        <w:gridCol w:w="2429"/>
      </w:tblGrid>
      <w:tr w:rsidR="00426A4A" w:rsidRPr="00F74F91" w:rsidTr="00280F9A">
        <w:trPr>
          <w:trHeight w:val="196"/>
          <w:tblHeader/>
        </w:trPr>
        <w:tc>
          <w:tcPr>
            <w:tcW w:w="486" w:type="dxa"/>
          </w:tcPr>
          <w:p w:rsidR="00426A4A" w:rsidRPr="00F74F91" w:rsidRDefault="00426A4A" w:rsidP="004A3E97">
            <w:pPr>
              <w:ind w:firstLine="0"/>
              <w:jc w:val="center"/>
              <w:rPr>
                <w:rFonts w:ascii="Times New Roman" w:hAnsi="Times New Roman"/>
                <w:sz w:val="20"/>
              </w:rPr>
            </w:pPr>
            <w:r w:rsidRPr="00F74F91">
              <w:rPr>
                <w:rFonts w:ascii="Times New Roman" w:hAnsi="Times New Roman"/>
                <w:sz w:val="20"/>
              </w:rPr>
              <w:lastRenderedPageBreak/>
              <w:t>№ п/п</w:t>
            </w:r>
          </w:p>
        </w:tc>
        <w:tc>
          <w:tcPr>
            <w:tcW w:w="2883" w:type="dxa"/>
          </w:tcPr>
          <w:p w:rsidR="00426A4A" w:rsidRPr="009109B9" w:rsidRDefault="00426A4A" w:rsidP="004A3E97">
            <w:pPr>
              <w:ind w:firstLine="0"/>
              <w:jc w:val="center"/>
              <w:rPr>
                <w:rFonts w:ascii="Times New Roman" w:hAnsi="Times New Roman"/>
                <w:sz w:val="20"/>
              </w:rPr>
            </w:pPr>
            <w:r w:rsidRPr="009109B9">
              <w:rPr>
                <w:rFonts w:ascii="Times New Roman" w:hAnsi="Times New Roman"/>
                <w:sz w:val="20"/>
              </w:rPr>
              <w:t>Наименование проекта, вид проекта (приоритетный, отраслевой)</w:t>
            </w:r>
          </w:p>
        </w:tc>
        <w:tc>
          <w:tcPr>
            <w:tcW w:w="2664" w:type="dxa"/>
          </w:tcPr>
          <w:p w:rsidR="00426A4A" w:rsidRPr="009109B9" w:rsidRDefault="00426A4A" w:rsidP="004A3E97">
            <w:pPr>
              <w:ind w:firstLine="0"/>
              <w:jc w:val="center"/>
              <w:rPr>
                <w:rFonts w:ascii="Times New Roman" w:hAnsi="Times New Roman"/>
                <w:sz w:val="20"/>
              </w:rPr>
            </w:pPr>
            <w:r w:rsidRPr="009109B9">
              <w:rPr>
                <w:rFonts w:ascii="Times New Roman" w:hAnsi="Times New Roman"/>
                <w:sz w:val="20"/>
              </w:rPr>
              <w:t>Сроки и цель проекта</w:t>
            </w:r>
          </w:p>
        </w:tc>
        <w:tc>
          <w:tcPr>
            <w:tcW w:w="2133" w:type="dxa"/>
          </w:tcPr>
          <w:p w:rsidR="00426A4A" w:rsidRPr="009109B9" w:rsidRDefault="00426A4A" w:rsidP="004A3E97">
            <w:pPr>
              <w:ind w:firstLine="0"/>
              <w:jc w:val="center"/>
              <w:rPr>
                <w:rFonts w:ascii="Times New Roman" w:hAnsi="Times New Roman"/>
                <w:sz w:val="20"/>
              </w:rPr>
            </w:pPr>
            <w:r w:rsidRPr="009109B9">
              <w:rPr>
                <w:rFonts w:ascii="Times New Roman" w:hAnsi="Times New Roman"/>
                <w:sz w:val="20"/>
              </w:rPr>
              <w:t>Участники проекта</w:t>
            </w:r>
          </w:p>
        </w:tc>
        <w:tc>
          <w:tcPr>
            <w:tcW w:w="2130" w:type="dxa"/>
          </w:tcPr>
          <w:p w:rsidR="00426A4A" w:rsidRPr="00F74F91" w:rsidRDefault="00426A4A" w:rsidP="004A3E97">
            <w:pPr>
              <w:ind w:firstLine="0"/>
              <w:jc w:val="center"/>
              <w:rPr>
                <w:rFonts w:ascii="Times New Roman" w:hAnsi="Times New Roman"/>
                <w:sz w:val="20"/>
              </w:rPr>
            </w:pPr>
            <w:r w:rsidRPr="00F74F91">
              <w:rPr>
                <w:rFonts w:ascii="Times New Roman" w:hAnsi="Times New Roman"/>
                <w:sz w:val="20"/>
              </w:rPr>
              <w:t>Показатели государственной программы (подпрограммы)</w:t>
            </w:r>
          </w:p>
        </w:tc>
        <w:tc>
          <w:tcPr>
            <w:tcW w:w="2308" w:type="dxa"/>
          </w:tcPr>
          <w:p w:rsidR="00426A4A" w:rsidRPr="00F74F91" w:rsidRDefault="00426A4A" w:rsidP="004A3E97">
            <w:pPr>
              <w:ind w:firstLine="0"/>
              <w:jc w:val="center"/>
              <w:rPr>
                <w:rFonts w:ascii="Times New Roman" w:hAnsi="Times New Roman"/>
                <w:sz w:val="20"/>
              </w:rPr>
            </w:pPr>
            <w:r w:rsidRPr="00F74F91">
              <w:rPr>
                <w:rFonts w:ascii="Times New Roman" w:hAnsi="Times New Roman"/>
                <w:sz w:val="20"/>
              </w:rPr>
              <w:t>Задачи государственной программы (подпрограммы)</w:t>
            </w:r>
          </w:p>
        </w:tc>
        <w:tc>
          <w:tcPr>
            <w:tcW w:w="2429" w:type="dxa"/>
          </w:tcPr>
          <w:p w:rsidR="00426A4A" w:rsidRPr="00F74F91" w:rsidRDefault="00426A4A" w:rsidP="004A3E97">
            <w:pPr>
              <w:ind w:firstLine="0"/>
              <w:jc w:val="center"/>
              <w:rPr>
                <w:rFonts w:ascii="Times New Roman" w:hAnsi="Times New Roman"/>
                <w:sz w:val="20"/>
              </w:rPr>
            </w:pPr>
            <w:r>
              <w:rPr>
                <w:rFonts w:ascii="Times New Roman" w:hAnsi="Times New Roman"/>
                <w:sz w:val="20"/>
              </w:rPr>
              <w:t>Цели (задачи) П</w:t>
            </w:r>
            <w:r w:rsidRPr="00F74F91">
              <w:rPr>
                <w:rFonts w:ascii="Times New Roman" w:hAnsi="Times New Roman"/>
                <w:sz w:val="20"/>
              </w:rPr>
              <w:t>лана мероприятий                      по реализации Стратегии социально-экономического развития Ленинградской области до 2030 года (утверждена областным законом  от 8 августа 2016 года № 76-оз)</w:t>
            </w:r>
          </w:p>
        </w:tc>
      </w:tr>
      <w:tr w:rsidR="00A778F9" w:rsidRPr="00F74F91" w:rsidTr="00280F9A">
        <w:trPr>
          <w:trHeight w:val="196"/>
          <w:tblHeader/>
        </w:trPr>
        <w:tc>
          <w:tcPr>
            <w:tcW w:w="486" w:type="dxa"/>
          </w:tcPr>
          <w:p w:rsidR="00E40DB6" w:rsidRPr="00F74F91" w:rsidRDefault="00E40DB6" w:rsidP="004A3E97">
            <w:pPr>
              <w:ind w:firstLine="0"/>
              <w:jc w:val="center"/>
              <w:rPr>
                <w:rFonts w:ascii="Times New Roman" w:hAnsi="Times New Roman"/>
                <w:sz w:val="20"/>
              </w:rPr>
            </w:pPr>
            <w:r w:rsidRPr="00F74F91">
              <w:rPr>
                <w:rFonts w:ascii="Times New Roman" w:hAnsi="Times New Roman"/>
                <w:sz w:val="20"/>
              </w:rPr>
              <w:t>1</w:t>
            </w:r>
          </w:p>
        </w:tc>
        <w:tc>
          <w:tcPr>
            <w:tcW w:w="2883" w:type="dxa"/>
          </w:tcPr>
          <w:p w:rsidR="00E40DB6" w:rsidRPr="009109B9" w:rsidRDefault="00E40DB6" w:rsidP="004A3E97">
            <w:pPr>
              <w:ind w:firstLine="0"/>
              <w:jc w:val="center"/>
              <w:rPr>
                <w:rFonts w:ascii="Times New Roman" w:hAnsi="Times New Roman"/>
                <w:sz w:val="20"/>
              </w:rPr>
            </w:pPr>
            <w:r w:rsidRPr="009109B9">
              <w:rPr>
                <w:rFonts w:ascii="Times New Roman" w:hAnsi="Times New Roman"/>
                <w:sz w:val="20"/>
              </w:rPr>
              <w:t>2</w:t>
            </w:r>
          </w:p>
        </w:tc>
        <w:tc>
          <w:tcPr>
            <w:tcW w:w="2664" w:type="dxa"/>
          </w:tcPr>
          <w:p w:rsidR="00E40DB6" w:rsidRPr="009109B9" w:rsidRDefault="00E40DB6" w:rsidP="004A3E97">
            <w:pPr>
              <w:ind w:firstLine="0"/>
              <w:jc w:val="center"/>
              <w:rPr>
                <w:rFonts w:ascii="Times New Roman" w:hAnsi="Times New Roman"/>
                <w:sz w:val="20"/>
              </w:rPr>
            </w:pPr>
            <w:r w:rsidRPr="009109B9">
              <w:rPr>
                <w:rFonts w:ascii="Times New Roman" w:hAnsi="Times New Roman"/>
                <w:sz w:val="20"/>
              </w:rPr>
              <w:t>3</w:t>
            </w:r>
          </w:p>
        </w:tc>
        <w:tc>
          <w:tcPr>
            <w:tcW w:w="2133" w:type="dxa"/>
          </w:tcPr>
          <w:p w:rsidR="00E40DB6" w:rsidRPr="009109B9" w:rsidRDefault="00E40DB6" w:rsidP="004A3E97">
            <w:pPr>
              <w:ind w:firstLine="0"/>
              <w:jc w:val="center"/>
              <w:rPr>
                <w:rFonts w:ascii="Times New Roman" w:hAnsi="Times New Roman"/>
                <w:sz w:val="20"/>
              </w:rPr>
            </w:pPr>
            <w:r w:rsidRPr="009109B9">
              <w:rPr>
                <w:rFonts w:ascii="Times New Roman" w:hAnsi="Times New Roman"/>
                <w:sz w:val="20"/>
              </w:rPr>
              <w:t>4</w:t>
            </w:r>
          </w:p>
        </w:tc>
        <w:tc>
          <w:tcPr>
            <w:tcW w:w="2130" w:type="dxa"/>
          </w:tcPr>
          <w:p w:rsidR="00E40DB6" w:rsidRPr="00F74F91" w:rsidRDefault="00E40DB6" w:rsidP="004A3E97">
            <w:pPr>
              <w:ind w:firstLine="0"/>
              <w:jc w:val="center"/>
              <w:rPr>
                <w:rFonts w:ascii="Times New Roman" w:hAnsi="Times New Roman"/>
                <w:sz w:val="20"/>
              </w:rPr>
            </w:pPr>
            <w:r w:rsidRPr="00F74F91">
              <w:rPr>
                <w:rFonts w:ascii="Times New Roman" w:hAnsi="Times New Roman"/>
                <w:sz w:val="20"/>
              </w:rPr>
              <w:t>5</w:t>
            </w:r>
          </w:p>
        </w:tc>
        <w:tc>
          <w:tcPr>
            <w:tcW w:w="2308" w:type="dxa"/>
          </w:tcPr>
          <w:p w:rsidR="00E40DB6" w:rsidRPr="00F74F91" w:rsidRDefault="00E40DB6" w:rsidP="004A3E97">
            <w:pPr>
              <w:ind w:firstLine="0"/>
              <w:jc w:val="center"/>
              <w:rPr>
                <w:rFonts w:ascii="Times New Roman" w:hAnsi="Times New Roman"/>
                <w:sz w:val="20"/>
              </w:rPr>
            </w:pPr>
            <w:r w:rsidRPr="00F74F91">
              <w:rPr>
                <w:rFonts w:ascii="Times New Roman" w:hAnsi="Times New Roman"/>
                <w:sz w:val="20"/>
              </w:rPr>
              <w:t>6</w:t>
            </w:r>
          </w:p>
        </w:tc>
        <w:tc>
          <w:tcPr>
            <w:tcW w:w="2429" w:type="dxa"/>
          </w:tcPr>
          <w:p w:rsidR="00E40DB6" w:rsidRPr="00F74F91" w:rsidRDefault="00E40DB6" w:rsidP="004A3E97">
            <w:pPr>
              <w:ind w:firstLine="0"/>
              <w:jc w:val="center"/>
              <w:rPr>
                <w:rFonts w:ascii="Times New Roman" w:hAnsi="Times New Roman"/>
                <w:sz w:val="20"/>
              </w:rPr>
            </w:pPr>
            <w:r w:rsidRPr="00F74F91">
              <w:rPr>
                <w:rFonts w:ascii="Times New Roman" w:hAnsi="Times New Roman"/>
                <w:sz w:val="20"/>
              </w:rPr>
              <w:t>7</w:t>
            </w:r>
          </w:p>
        </w:tc>
      </w:tr>
      <w:tr w:rsidR="00A778F9" w:rsidRPr="00F74F91" w:rsidTr="00280F9A">
        <w:trPr>
          <w:trHeight w:val="1120"/>
        </w:trPr>
        <w:tc>
          <w:tcPr>
            <w:tcW w:w="486" w:type="dxa"/>
          </w:tcPr>
          <w:p w:rsidR="00A778F9" w:rsidRPr="00F74F91" w:rsidRDefault="00A778F9" w:rsidP="004A3E97">
            <w:pPr>
              <w:ind w:firstLine="0"/>
              <w:jc w:val="left"/>
              <w:rPr>
                <w:sz w:val="22"/>
                <w:szCs w:val="22"/>
              </w:rPr>
            </w:pPr>
          </w:p>
        </w:tc>
        <w:tc>
          <w:tcPr>
            <w:tcW w:w="2883" w:type="dxa"/>
          </w:tcPr>
          <w:p w:rsidR="00A778F9" w:rsidRPr="009109B9" w:rsidRDefault="00A778F9" w:rsidP="004A3E97">
            <w:pPr>
              <w:ind w:firstLine="0"/>
              <w:jc w:val="left"/>
              <w:rPr>
                <w:sz w:val="22"/>
                <w:szCs w:val="22"/>
              </w:rPr>
            </w:pPr>
            <w:r w:rsidRPr="009109B9">
              <w:rPr>
                <w:rFonts w:ascii="Times New Roman" w:hAnsi="Times New Roman"/>
                <w:sz w:val="22"/>
                <w:szCs w:val="22"/>
              </w:rPr>
              <w:t>Подпрограмма " Первичная медико-санитарная помощь. Профилактика заболеваний и формирование здорового образа жизни "</w:t>
            </w:r>
          </w:p>
        </w:tc>
        <w:tc>
          <w:tcPr>
            <w:tcW w:w="2664" w:type="dxa"/>
          </w:tcPr>
          <w:p w:rsidR="00A778F9" w:rsidRPr="009109B9" w:rsidRDefault="00A778F9" w:rsidP="004A3E97">
            <w:pPr>
              <w:ind w:firstLine="0"/>
              <w:jc w:val="left"/>
              <w:rPr>
                <w:rFonts w:ascii="Times New Roman" w:hAnsi="Times New Roman"/>
                <w:sz w:val="22"/>
                <w:szCs w:val="22"/>
              </w:rPr>
            </w:pPr>
          </w:p>
        </w:tc>
        <w:tc>
          <w:tcPr>
            <w:tcW w:w="2133" w:type="dxa"/>
          </w:tcPr>
          <w:p w:rsidR="00A778F9" w:rsidRPr="009109B9" w:rsidRDefault="00A778F9" w:rsidP="004A3E97">
            <w:pPr>
              <w:ind w:firstLine="0"/>
              <w:jc w:val="left"/>
              <w:rPr>
                <w:rFonts w:ascii="Times New Roman" w:hAnsi="Times New Roman"/>
                <w:sz w:val="22"/>
                <w:szCs w:val="22"/>
              </w:rPr>
            </w:pPr>
          </w:p>
        </w:tc>
        <w:tc>
          <w:tcPr>
            <w:tcW w:w="2130" w:type="dxa"/>
          </w:tcPr>
          <w:p w:rsidR="00A778F9" w:rsidRPr="00426A4A" w:rsidRDefault="00A778F9" w:rsidP="004A3E97">
            <w:pPr>
              <w:ind w:firstLine="0"/>
              <w:jc w:val="left"/>
              <w:rPr>
                <w:rFonts w:ascii="Times New Roman" w:hAnsi="Times New Roman"/>
                <w:sz w:val="22"/>
                <w:szCs w:val="22"/>
              </w:rPr>
            </w:pPr>
          </w:p>
        </w:tc>
        <w:tc>
          <w:tcPr>
            <w:tcW w:w="2308" w:type="dxa"/>
          </w:tcPr>
          <w:p w:rsidR="00A778F9" w:rsidRPr="00426A4A" w:rsidRDefault="00A778F9" w:rsidP="004A3E97">
            <w:pPr>
              <w:ind w:firstLine="0"/>
              <w:jc w:val="left"/>
              <w:rPr>
                <w:rFonts w:ascii="Times New Roman" w:hAnsi="Times New Roman"/>
                <w:sz w:val="22"/>
                <w:szCs w:val="22"/>
              </w:rPr>
            </w:pPr>
          </w:p>
        </w:tc>
        <w:tc>
          <w:tcPr>
            <w:tcW w:w="2429" w:type="dxa"/>
          </w:tcPr>
          <w:p w:rsidR="00A778F9" w:rsidRPr="00426A4A" w:rsidRDefault="004100EB" w:rsidP="004A3E97">
            <w:pPr>
              <w:ind w:firstLine="0"/>
              <w:jc w:val="left"/>
              <w:rPr>
                <w:rFonts w:ascii="Times New Roman" w:hAnsi="Times New Roman"/>
                <w:sz w:val="22"/>
                <w:szCs w:val="22"/>
              </w:rPr>
            </w:pPr>
            <w:r>
              <w:rPr>
                <w:rFonts w:ascii="Times New Roman" w:hAnsi="Times New Roman"/>
                <w:sz w:val="22"/>
                <w:szCs w:val="22"/>
              </w:rPr>
              <w:t>388 ПП ЛО 27.09.2017 г.</w:t>
            </w:r>
          </w:p>
        </w:tc>
      </w:tr>
      <w:tr w:rsidR="00280F9A" w:rsidRPr="00F74F91" w:rsidTr="00280F9A">
        <w:trPr>
          <w:trHeight w:val="1120"/>
        </w:trPr>
        <w:tc>
          <w:tcPr>
            <w:tcW w:w="486" w:type="dxa"/>
          </w:tcPr>
          <w:p w:rsidR="00280F9A" w:rsidRPr="004100EB" w:rsidRDefault="00625902" w:rsidP="00280F9A">
            <w:pPr>
              <w:ind w:firstLine="0"/>
              <w:jc w:val="left"/>
              <w:rPr>
                <w:sz w:val="22"/>
                <w:szCs w:val="22"/>
                <w:highlight w:val="yellow"/>
              </w:rPr>
            </w:pPr>
            <w:r w:rsidRPr="00F84E60">
              <w:rPr>
                <w:sz w:val="22"/>
                <w:szCs w:val="22"/>
              </w:rPr>
              <w:t>1</w:t>
            </w:r>
          </w:p>
        </w:tc>
        <w:tc>
          <w:tcPr>
            <w:tcW w:w="2883" w:type="dxa"/>
          </w:tcPr>
          <w:p w:rsidR="00280F9A" w:rsidRPr="009109B9" w:rsidRDefault="00280F9A" w:rsidP="00280F9A">
            <w:pPr>
              <w:ind w:firstLine="0"/>
              <w:jc w:val="left"/>
              <w:rPr>
                <w:rFonts w:ascii="Times New Roman" w:hAnsi="Times New Roman"/>
                <w:sz w:val="22"/>
                <w:szCs w:val="22"/>
              </w:rPr>
            </w:pPr>
            <w:r w:rsidRPr="009109B9">
              <w:rPr>
                <w:rFonts w:ascii="Times New Roman" w:hAnsi="Times New Roman"/>
                <w:sz w:val="22"/>
                <w:szCs w:val="22"/>
              </w:rPr>
              <w:t>Федеральный проект "Развитие детского здравоохранения, включая создания современной инфраструктуры оказания медицинской помощи детям"</w:t>
            </w:r>
          </w:p>
          <w:p w:rsidR="00280F9A" w:rsidRPr="009109B9" w:rsidRDefault="00280F9A" w:rsidP="00280F9A">
            <w:pPr>
              <w:ind w:firstLine="0"/>
              <w:jc w:val="left"/>
              <w:rPr>
                <w:sz w:val="22"/>
                <w:szCs w:val="22"/>
              </w:rPr>
            </w:pPr>
          </w:p>
        </w:tc>
        <w:tc>
          <w:tcPr>
            <w:tcW w:w="2664" w:type="dxa"/>
          </w:tcPr>
          <w:p w:rsidR="00280F9A" w:rsidRPr="00625902" w:rsidRDefault="00280F9A" w:rsidP="00280F9A">
            <w:pPr>
              <w:ind w:firstLine="0"/>
              <w:rPr>
                <w:rFonts w:ascii="Times New Roman" w:hAnsi="Times New Roman"/>
                <w:sz w:val="22"/>
                <w:szCs w:val="22"/>
              </w:rPr>
            </w:pPr>
            <w:r w:rsidRPr="00625902">
              <w:rPr>
                <w:rFonts w:ascii="Times New Roman" w:hAnsi="Times New Roman"/>
                <w:sz w:val="22"/>
                <w:szCs w:val="22"/>
              </w:rPr>
              <w:t>01 января 2019 года – 31 декабря 202</w:t>
            </w:r>
            <w:r w:rsidR="00625902" w:rsidRPr="00625902">
              <w:rPr>
                <w:rFonts w:ascii="Times New Roman" w:hAnsi="Times New Roman"/>
                <w:sz w:val="22"/>
                <w:szCs w:val="22"/>
              </w:rPr>
              <w:t>0</w:t>
            </w:r>
          </w:p>
          <w:p w:rsidR="00280F9A" w:rsidRPr="00625902" w:rsidRDefault="00280F9A" w:rsidP="00280F9A">
            <w:pPr>
              <w:ind w:firstLine="0"/>
              <w:rPr>
                <w:rFonts w:ascii="Times New Roman" w:hAnsi="Times New Roman"/>
                <w:sz w:val="22"/>
                <w:szCs w:val="22"/>
              </w:rPr>
            </w:pPr>
            <w:r w:rsidRPr="00625902">
              <w:rPr>
                <w:rFonts w:ascii="Times New Roman" w:hAnsi="Times New Roman"/>
                <w:sz w:val="22"/>
                <w:szCs w:val="22"/>
              </w:rPr>
              <w:t>Снижение младенческой смертности в Ленинградской области до 3,5 на 1000 родившихся живыми путем совершенствования оказания 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w:t>
            </w:r>
            <w:r w:rsidRPr="00625902">
              <w:rPr>
                <w:rFonts w:ascii="Times New Roman" w:hAnsi="Times New Roman"/>
                <w:sz w:val="26"/>
                <w:szCs w:val="26"/>
              </w:rPr>
              <w:t xml:space="preserve"> </w:t>
            </w:r>
            <w:r w:rsidRPr="00625902">
              <w:rPr>
                <w:rFonts w:ascii="Times New Roman" w:hAnsi="Times New Roman"/>
                <w:sz w:val="22"/>
                <w:szCs w:val="22"/>
              </w:rPr>
              <w:t>заболеваемости.</w:t>
            </w:r>
          </w:p>
        </w:tc>
        <w:tc>
          <w:tcPr>
            <w:tcW w:w="2133" w:type="dxa"/>
          </w:tcPr>
          <w:p w:rsidR="00280F9A" w:rsidRPr="00625902" w:rsidRDefault="00280F9A" w:rsidP="00280F9A">
            <w:pPr>
              <w:ind w:firstLine="0"/>
            </w:pPr>
            <w:r w:rsidRPr="00625902">
              <w:rPr>
                <w:rFonts w:ascii="Times New Roman" w:hAnsi="Times New Roman"/>
                <w:sz w:val="22"/>
                <w:szCs w:val="22"/>
              </w:rPr>
              <w:t xml:space="preserve">Комитет по здравоохранению Ленинградской области </w:t>
            </w:r>
          </w:p>
        </w:tc>
        <w:tc>
          <w:tcPr>
            <w:tcW w:w="2130" w:type="dxa"/>
          </w:tcPr>
          <w:p w:rsidR="00280F9A" w:rsidRPr="00625902" w:rsidRDefault="00280F9A" w:rsidP="00280F9A">
            <w:pPr>
              <w:ind w:firstLine="0"/>
              <w:jc w:val="left"/>
              <w:rPr>
                <w:rFonts w:ascii="Times New Roman" w:hAnsi="Times New Roman"/>
                <w:sz w:val="22"/>
                <w:szCs w:val="22"/>
              </w:rPr>
            </w:pPr>
            <w:r w:rsidRPr="00625902">
              <w:rPr>
                <w:rFonts w:ascii="Times New Roman" w:hAnsi="Times New Roman"/>
                <w:sz w:val="22"/>
                <w:szCs w:val="22"/>
              </w:rPr>
              <w:t>Снижение младенческой смертности,</w:t>
            </w:r>
          </w:p>
          <w:p w:rsidR="00280F9A" w:rsidRPr="00625902" w:rsidRDefault="00280F9A" w:rsidP="00280F9A">
            <w:pPr>
              <w:ind w:firstLine="0"/>
              <w:jc w:val="left"/>
              <w:rPr>
                <w:rFonts w:ascii="Times New Roman" w:hAnsi="Times New Roman"/>
                <w:sz w:val="22"/>
                <w:szCs w:val="22"/>
              </w:rPr>
            </w:pPr>
            <w:r w:rsidRPr="00625902">
              <w:rPr>
                <w:rFonts w:ascii="Times New Roman" w:hAnsi="Times New Roman"/>
                <w:sz w:val="22"/>
                <w:szCs w:val="22"/>
              </w:rPr>
              <w:t>Доля преждевременных родов в перинатальных центрах,</w:t>
            </w:r>
          </w:p>
          <w:p w:rsidR="00280F9A" w:rsidRPr="00625902" w:rsidRDefault="00280F9A" w:rsidP="00280F9A">
            <w:pPr>
              <w:ind w:right="-108" w:firstLine="0"/>
              <w:jc w:val="left"/>
              <w:rPr>
                <w:rFonts w:ascii="Times New Roman" w:hAnsi="Times New Roman"/>
                <w:sz w:val="22"/>
                <w:szCs w:val="22"/>
              </w:rPr>
            </w:pPr>
            <w:r w:rsidRPr="00625902">
              <w:rPr>
                <w:rFonts w:ascii="Times New Roman" w:hAnsi="Times New Roman"/>
                <w:sz w:val="22"/>
                <w:szCs w:val="22"/>
              </w:rPr>
              <w:t xml:space="preserve">Смертность детей в возрасте 0-4 года </w:t>
            </w:r>
          </w:p>
          <w:p w:rsidR="00280F9A" w:rsidRPr="00625902" w:rsidRDefault="00280F9A" w:rsidP="00280F9A">
            <w:pPr>
              <w:ind w:firstLine="0"/>
              <w:jc w:val="left"/>
              <w:rPr>
                <w:rFonts w:ascii="Times New Roman" w:hAnsi="Times New Roman"/>
                <w:sz w:val="22"/>
                <w:szCs w:val="22"/>
              </w:rPr>
            </w:pPr>
            <w:r w:rsidRPr="00625902">
              <w:rPr>
                <w:rFonts w:ascii="Times New Roman" w:hAnsi="Times New Roman"/>
                <w:sz w:val="22"/>
                <w:szCs w:val="22"/>
              </w:rPr>
              <w:t>Смертность детей в возрасте 0-17,Доля посещений детьми медицинских организаций с профилактическими целями</w:t>
            </w:r>
          </w:p>
        </w:tc>
        <w:tc>
          <w:tcPr>
            <w:tcW w:w="2308" w:type="dxa"/>
          </w:tcPr>
          <w:p w:rsidR="00280F9A" w:rsidRPr="00625902" w:rsidRDefault="00280F9A" w:rsidP="00280F9A">
            <w:pPr>
              <w:ind w:firstLine="0"/>
              <w:jc w:val="left"/>
              <w:rPr>
                <w:rFonts w:ascii="Times New Roman" w:hAnsi="Times New Roman"/>
                <w:sz w:val="22"/>
                <w:szCs w:val="22"/>
              </w:rPr>
            </w:pPr>
            <w:r w:rsidRPr="00625902">
              <w:rPr>
                <w:rFonts w:ascii="Times New Roman" w:hAnsi="Times New Roman"/>
                <w:sz w:val="22"/>
                <w:szCs w:val="22"/>
              </w:rPr>
              <w:t>Совершенствование специализированной и высокотехнологичной медицинской помощи детям.</w:t>
            </w:r>
          </w:p>
        </w:tc>
        <w:tc>
          <w:tcPr>
            <w:tcW w:w="2429" w:type="dxa"/>
          </w:tcPr>
          <w:p w:rsidR="00280F9A" w:rsidRPr="00625902" w:rsidRDefault="00625902" w:rsidP="00280F9A">
            <w:pPr>
              <w:ind w:firstLine="0"/>
              <w:jc w:val="left"/>
              <w:rPr>
                <w:sz w:val="22"/>
                <w:szCs w:val="22"/>
              </w:rPr>
            </w:pPr>
            <w:r w:rsidRPr="00625902">
              <w:rPr>
                <w:rFonts w:ascii="Times New Roman" w:hAnsi="Times New Roman"/>
                <w:sz w:val="22"/>
                <w:szCs w:val="22"/>
              </w:rPr>
              <w:t>Обновление материально-технической базы учреждений здравоохранения</w:t>
            </w:r>
            <w:r w:rsidR="00280F9A" w:rsidRPr="00625902">
              <w:rPr>
                <w:rFonts w:ascii="Times New Roman" w:hAnsi="Times New Roman"/>
                <w:sz w:val="22"/>
                <w:szCs w:val="22"/>
              </w:rPr>
              <w:t xml:space="preserve"> </w:t>
            </w:r>
          </w:p>
        </w:tc>
      </w:tr>
      <w:tr w:rsidR="00280F9A" w:rsidRPr="00F74F91" w:rsidTr="00280F9A">
        <w:trPr>
          <w:trHeight w:val="1120"/>
        </w:trPr>
        <w:tc>
          <w:tcPr>
            <w:tcW w:w="486" w:type="dxa"/>
          </w:tcPr>
          <w:p w:rsidR="00280F9A" w:rsidRPr="00F74F91" w:rsidRDefault="00625902" w:rsidP="00280F9A">
            <w:pPr>
              <w:ind w:firstLine="0"/>
              <w:jc w:val="left"/>
              <w:rPr>
                <w:sz w:val="22"/>
                <w:szCs w:val="22"/>
              </w:rPr>
            </w:pPr>
            <w:r>
              <w:rPr>
                <w:sz w:val="22"/>
                <w:szCs w:val="22"/>
              </w:rPr>
              <w:lastRenderedPageBreak/>
              <w:t>2</w:t>
            </w:r>
          </w:p>
        </w:tc>
        <w:tc>
          <w:tcPr>
            <w:tcW w:w="2883" w:type="dxa"/>
          </w:tcPr>
          <w:p w:rsidR="00280F9A" w:rsidRDefault="00280F9A" w:rsidP="00280F9A">
            <w:pPr>
              <w:ind w:firstLine="0"/>
              <w:jc w:val="left"/>
              <w:rPr>
                <w:rFonts w:ascii="Times New Roman" w:hAnsi="Times New Roman"/>
                <w:sz w:val="22"/>
                <w:szCs w:val="22"/>
              </w:rPr>
            </w:pPr>
            <w:r w:rsidRPr="009109B9">
              <w:rPr>
                <w:rFonts w:ascii="Times New Roman" w:hAnsi="Times New Roman"/>
                <w:sz w:val="22"/>
                <w:szCs w:val="22"/>
              </w:rPr>
              <w:t>Федеральный проект "Развитие системы оказания  первичной медико-санитарной помощи в Ленинградской области"</w:t>
            </w:r>
          </w:p>
          <w:p w:rsidR="00280F9A" w:rsidRPr="009109B9" w:rsidRDefault="00280F9A" w:rsidP="00280F9A">
            <w:pPr>
              <w:ind w:firstLine="0"/>
              <w:jc w:val="left"/>
              <w:rPr>
                <w:rFonts w:ascii="Times New Roman" w:hAnsi="Times New Roman"/>
                <w:sz w:val="22"/>
                <w:szCs w:val="22"/>
              </w:rPr>
            </w:pPr>
          </w:p>
        </w:tc>
        <w:tc>
          <w:tcPr>
            <w:tcW w:w="2664" w:type="dxa"/>
          </w:tcPr>
          <w:p w:rsidR="00280F9A" w:rsidRPr="009109B9" w:rsidRDefault="00280F9A" w:rsidP="00280F9A">
            <w:pPr>
              <w:ind w:firstLine="0"/>
              <w:jc w:val="left"/>
              <w:rPr>
                <w:rFonts w:ascii="Times New Roman" w:hAnsi="Times New Roman"/>
                <w:sz w:val="22"/>
                <w:szCs w:val="22"/>
              </w:rPr>
            </w:pPr>
            <w:r w:rsidRPr="009109B9">
              <w:rPr>
                <w:rFonts w:ascii="Times New Roman" w:hAnsi="Times New Roman"/>
                <w:sz w:val="22"/>
                <w:szCs w:val="22"/>
              </w:rPr>
              <w:t>01 января 2019 года –    31 декабря 2024 года</w:t>
            </w:r>
          </w:p>
          <w:p w:rsidR="00280F9A" w:rsidRPr="009109B9" w:rsidRDefault="00280F9A" w:rsidP="00280F9A">
            <w:pPr>
              <w:ind w:firstLine="0"/>
              <w:jc w:val="left"/>
              <w:rPr>
                <w:sz w:val="22"/>
                <w:szCs w:val="22"/>
              </w:rPr>
            </w:pPr>
            <w:r w:rsidRPr="009109B9">
              <w:rPr>
                <w:rFonts w:ascii="Times New Roman" w:hAnsi="Times New Roman"/>
                <w:sz w:val="22"/>
                <w:szCs w:val="22"/>
              </w:rPr>
              <w:t>завершение формирования сети медицинских организаций первичного звена здравоохранения Ленинградской области; обеспечение оптимальной доступности для населения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c>
          <w:tcPr>
            <w:tcW w:w="2133" w:type="dxa"/>
          </w:tcPr>
          <w:p w:rsidR="00280F9A" w:rsidRPr="009109B9" w:rsidRDefault="00280F9A" w:rsidP="00280F9A">
            <w:pPr>
              <w:ind w:firstLine="0"/>
              <w:jc w:val="left"/>
              <w:rPr>
                <w:rFonts w:ascii="Times New Roman" w:hAnsi="Times New Roman"/>
                <w:sz w:val="22"/>
                <w:szCs w:val="22"/>
              </w:rPr>
            </w:pPr>
            <w:r w:rsidRPr="009109B9">
              <w:rPr>
                <w:rFonts w:ascii="Times New Roman" w:hAnsi="Times New Roman"/>
                <w:sz w:val="22"/>
                <w:szCs w:val="22"/>
              </w:rPr>
              <w:t xml:space="preserve">Комитет                                         по здравоохранению Ленинградской области </w:t>
            </w:r>
          </w:p>
        </w:tc>
        <w:tc>
          <w:tcPr>
            <w:tcW w:w="2130" w:type="dxa"/>
          </w:tcPr>
          <w:p w:rsidR="00280F9A" w:rsidRPr="00426A4A" w:rsidRDefault="00280F9A" w:rsidP="00280F9A">
            <w:pPr>
              <w:ind w:firstLine="0"/>
              <w:jc w:val="left"/>
              <w:rPr>
                <w:rFonts w:ascii="Times New Roman" w:hAnsi="Times New Roman"/>
                <w:sz w:val="22"/>
                <w:szCs w:val="22"/>
              </w:rPr>
            </w:pPr>
            <w:r w:rsidRPr="004A3D2F">
              <w:rPr>
                <w:rFonts w:ascii="Times New Roman" w:hAnsi="Times New Roman"/>
                <w:sz w:val="22"/>
                <w:szCs w:val="22"/>
              </w:rPr>
              <w:t>Доля населенных пунктов, обеспеченных первичной медико-санитарной помощью по участковому принципу</w:t>
            </w:r>
            <w:r>
              <w:rPr>
                <w:rFonts w:ascii="Times New Roman" w:hAnsi="Times New Roman"/>
                <w:sz w:val="22"/>
                <w:szCs w:val="22"/>
              </w:rPr>
              <w:t xml:space="preserve">, </w:t>
            </w:r>
          </w:p>
        </w:tc>
        <w:tc>
          <w:tcPr>
            <w:tcW w:w="2308" w:type="dxa"/>
          </w:tcPr>
          <w:p w:rsidR="00280F9A" w:rsidRPr="00426A4A" w:rsidRDefault="00280F9A" w:rsidP="00280F9A">
            <w:pPr>
              <w:ind w:firstLine="0"/>
              <w:jc w:val="left"/>
              <w:rPr>
                <w:rFonts w:ascii="Times New Roman" w:hAnsi="Times New Roman"/>
                <w:sz w:val="22"/>
                <w:szCs w:val="22"/>
              </w:rPr>
            </w:pPr>
            <w:r w:rsidRPr="004A3D2F">
              <w:rPr>
                <w:rFonts w:ascii="Times New Roman" w:hAnsi="Times New Roman"/>
                <w:sz w:val="22"/>
                <w:szCs w:val="22"/>
              </w:rPr>
              <w:t>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инвалидизации и смертности населения.</w:t>
            </w:r>
          </w:p>
        </w:tc>
        <w:tc>
          <w:tcPr>
            <w:tcW w:w="2429" w:type="dxa"/>
          </w:tcPr>
          <w:p w:rsidR="00280F9A" w:rsidRPr="00426A4A" w:rsidRDefault="00280F9A" w:rsidP="00280F9A">
            <w:pPr>
              <w:ind w:firstLine="0"/>
              <w:jc w:val="left"/>
              <w:rPr>
                <w:rFonts w:ascii="Times New Roman" w:hAnsi="Times New Roman"/>
                <w:sz w:val="22"/>
                <w:szCs w:val="22"/>
              </w:rPr>
            </w:pPr>
            <w:r>
              <w:rPr>
                <w:rFonts w:ascii="Times New Roman" w:hAnsi="Times New Roman"/>
                <w:sz w:val="22"/>
                <w:szCs w:val="22"/>
              </w:rPr>
              <w:t>Развитие первичной медико-санитарной помощи, стационарзамещающих технологий</w:t>
            </w:r>
          </w:p>
        </w:tc>
      </w:tr>
      <w:tr w:rsidR="00625902" w:rsidRPr="00F74F91" w:rsidTr="00280F9A">
        <w:trPr>
          <w:trHeight w:val="1120"/>
        </w:trPr>
        <w:tc>
          <w:tcPr>
            <w:tcW w:w="486" w:type="dxa"/>
          </w:tcPr>
          <w:p w:rsidR="00625902" w:rsidRPr="00F74F91" w:rsidRDefault="00F84E60" w:rsidP="00625902">
            <w:pPr>
              <w:ind w:firstLine="0"/>
              <w:jc w:val="left"/>
              <w:rPr>
                <w:sz w:val="22"/>
                <w:szCs w:val="22"/>
              </w:rPr>
            </w:pPr>
            <w:r>
              <w:rPr>
                <w:sz w:val="22"/>
                <w:szCs w:val="22"/>
              </w:rPr>
              <w:lastRenderedPageBreak/>
              <w:t>3</w:t>
            </w:r>
          </w:p>
        </w:tc>
        <w:tc>
          <w:tcPr>
            <w:tcW w:w="2883" w:type="dxa"/>
          </w:tcPr>
          <w:p w:rsidR="00625902" w:rsidRPr="009109B9" w:rsidRDefault="00625902" w:rsidP="00625902">
            <w:pPr>
              <w:ind w:firstLine="0"/>
              <w:jc w:val="left"/>
              <w:rPr>
                <w:sz w:val="22"/>
                <w:szCs w:val="22"/>
              </w:rPr>
            </w:pPr>
            <w:r w:rsidRPr="00625902">
              <w:rPr>
                <w:rFonts w:ascii="Times New Roman" w:hAnsi="Times New Roman"/>
                <w:sz w:val="22"/>
                <w:szCs w:val="22"/>
              </w:rPr>
              <w:t xml:space="preserve">Федеральный проект </w:t>
            </w:r>
            <w:r>
              <w:rPr>
                <w:rFonts w:ascii="Times New Roman" w:hAnsi="Times New Roman"/>
                <w:sz w:val="22"/>
                <w:szCs w:val="22"/>
              </w:rPr>
              <w:t>«Старшее поколение»</w:t>
            </w:r>
          </w:p>
        </w:tc>
        <w:tc>
          <w:tcPr>
            <w:tcW w:w="2664" w:type="dxa"/>
          </w:tcPr>
          <w:p w:rsidR="00625902" w:rsidRPr="009109B9" w:rsidRDefault="00625902" w:rsidP="00625902">
            <w:pPr>
              <w:ind w:firstLine="0"/>
              <w:rPr>
                <w:rFonts w:ascii="Times New Roman" w:hAnsi="Times New Roman"/>
                <w:sz w:val="22"/>
                <w:szCs w:val="22"/>
              </w:rPr>
            </w:pPr>
            <w:r w:rsidRPr="009109B9">
              <w:rPr>
                <w:rFonts w:ascii="Times New Roman" w:hAnsi="Times New Roman"/>
                <w:sz w:val="22"/>
                <w:szCs w:val="22"/>
              </w:rPr>
              <w:t>01 января 2019 года – 31 декабря 2024</w:t>
            </w:r>
          </w:p>
          <w:p w:rsidR="00625902" w:rsidRPr="009109B9" w:rsidRDefault="00625902" w:rsidP="00625902">
            <w:pPr>
              <w:ind w:firstLine="0"/>
              <w:rPr>
                <w:sz w:val="22"/>
                <w:szCs w:val="22"/>
              </w:rPr>
            </w:pPr>
            <w:r w:rsidRPr="00625902">
              <w:rPr>
                <w:rFonts w:ascii="Times New Roman" w:hAnsi="Times New Roman"/>
                <w:sz w:val="22"/>
                <w:szCs w:val="22"/>
              </w:rPr>
              <w:t xml:space="preserve">Увеличение ожидаемой продолжительности здоровой жизни до 67 лет </w:t>
            </w:r>
          </w:p>
        </w:tc>
        <w:tc>
          <w:tcPr>
            <w:tcW w:w="2133" w:type="dxa"/>
          </w:tcPr>
          <w:p w:rsidR="00625902" w:rsidRPr="009109B9" w:rsidRDefault="00625902" w:rsidP="00625902">
            <w:pPr>
              <w:ind w:firstLine="0"/>
              <w:rPr>
                <w:sz w:val="22"/>
                <w:szCs w:val="22"/>
              </w:rPr>
            </w:pPr>
            <w:r w:rsidRPr="009109B9">
              <w:rPr>
                <w:rFonts w:ascii="Times New Roman" w:hAnsi="Times New Roman"/>
                <w:sz w:val="22"/>
                <w:szCs w:val="22"/>
              </w:rPr>
              <w:t>Комитет по здравоохранению Ленинградской области</w:t>
            </w:r>
          </w:p>
        </w:tc>
        <w:tc>
          <w:tcPr>
            <w:tcW w:w="2130" w:type="dxa"/>
          </w:tcPr>
          <w:p w:rsidR="00625902" w:rsidRPr="00625902" w:rsidRDefault="00625902" w:rsidP="00625902">
            <w:pPr>
              <w:ind w:firstLine="0"/>
              <w:rPr>
                <w:rFonts w:ascii="Times New Roman" w:hAnsi="Times New Roman"/>
                <w:sz w:val="22"/>
                <w:szCs w:val="22"/>
              </w:rPr>
            </w:pPr>
            <w:r w:rsidRPr="00625902">
              <w:rPr>
                <w:rFonts w:ascii="Times New Roman" w:hAnsi="Times New Roman"/>
                <w:sz w:val="22"/>
                <w:szCs w:val="22"/>
              </w:rPr>
              <w:t>Смертность населения без показателя смертности от внешних причин</w:t>
            </w:r>
          </w:p>
        </w:tc>
        <w:tc>
          <w:tcPr>
            <w:tcW w:w="2308" w:type="dxa"/>
          </w:tcPr>
          <w:p w:rsidR="00625902" w:rsidRPr="00625902" w:rsidRDefault="00625902" w:rsidP="00625902">
            <w:pPr>
              <w:ind w:firstLine="0"/>
              <w:rPr>
                <w:rFonts w:ascii="Times New Roman" w:hAnsi="Times New Roman"/>
                <w:sz w:val="22"/>
                <w:szCs w:val="22"/>
              </w:rPr>
            </w:pPr>
            <w:r w:rsidRPr="004A3D2F">
              <w:rPr>
                <w:rFonts w:ascii="Times New Roman" w:hAnsi="Times New Roman"/>
                <w:sz w:val="22"/>
                <w:szCs w:val="22"/>
              </w:rPr>
              <w:t>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инвалидизации и смертности населения.</w:t>
            </w:r>
          </w:p>
        </w:tc>
        <w:tc>
          <w:tcPr>
            <w:tcW w:w="2429" w:type="dxa"/>
          </w:tcPr>
          <w:p w:rsidR="00625902" w:rsidRPr="00625902" w:rsidRDefault="00625902" w:rsidP="00625902">
            <w:pPr>
              <w:ind w:firstLine="0"/>
              <w:rPr>
                <w:rFonts w:ascii="Times New Roman" w:hAnsi="Times New Roman"/>
                <w:sz w:val="22"/>
                <w:szCs w:val="22"/>
              </w:rPr>
            </w:pPr>
            <w:r>
              <w:rPr>
                <w:rFonts w:ascii="Times New Roman" w:hAnsi="Times New Roman"/>
                <w:sz w:val="22"/>
                <w:szCs w:val="22"/>
              </w:rPr>
              <w:t>Увеличение охвата профилактическими диспансерными медицинскими осмотрами</w:t>
            </w:r>
          </w:p>
        </w:tc>
      </w:tr>
      <w:tr w:rsidR="00625902" w:rsidRPr="00F74F91" w:rsidTr="00280F9A">
        <w:trPr>
          <w:trHeight w:val="1120"/>
        </w:trPr>
        <w:tc>
          <w:tcPr>
            <w:tcW w:w="486" w:type="dxa"/>
          </w:tcPr>
          <w:p w:rsidR="00625902" w:rsidRPr="00F74F91" w:rsidRDefault="00F84E60" w:rsidP="00625902">
            <w:pPr>
              <w:ind w:firstLine="0"/>
              <w:jc w:val="left"/>
              <w:rPr>
                <w:sz w:val="22"/>
                <w:szCs w:val="22"/>
              </w:rPr>
            </w:pPr>
            <w:r>
              <w:rPr>
                <w:sz w:val="22"/>
                <w:szCs w:val="22"/>
              </w:rPr>
              <w:t>4</w:t>
            </w:r>
          </w:p>
        </w:tc>
        <w:tc>
          <w:tcPr>
            <w:tcW w:w="2883"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Федеральный проект "Формирование системы мотивации граждан к здоровому образу жизни, включая здоровое питание и отказ от вредных привычек"</w:t>
            </w:r>
          </w:p>
          <w:p w:rsidR="00625902" w:rsidRPr="009109B9" w:rsidRDefault="00625902" w:rsidP="00625902">
            <w:pPr>
              <w:ind w:firstLine="0"/>
              <w:jc w:val="left"/>
              <w:rPr>
                <w:sz w:val="22"/>
                <w:szCs w:val="22"/>
              </w:rPr>
            </w:pPr>
          </w:p>
        </w:tc>
        <w:tc>
          <w:tcPr>
            <w:tcW w:w="2664" w:type="dxa"/>
          </w:tcPr>
          <w:p w:rsidR="00625902" w:rsidRPr="009109B9" w:rsidRDefault="00625902" w:rsidP="00625902">
            <w:pPr>
              <w:ind w:firstLine="0"/>
              <w:rPr>
                <w:rFonts w:ascii="Times New Roman" w:hAnsi="Times New Roman"/>
                <w:sz w:val="22"/>
                <w:szCs w:val="22"/>
              </w:rPr>
            </w:pPr>
            <w:r w:rsidRPr="009109B9">
              <w:rPr>
                <w:rFonts w:ascii="Times New Roman" w:hAnsi="Times New Roman"/>
                <w:sz w:val="22"/>
                <w:szCs w:val="22"/>
              </w:rPr>
              <w:t>01 января 2019 года – 31 декабря 2024</w:t>
            </w:r>
          </w:p>
          <w:p w:rsidR="00625902" w:rsidRPr="009109B9" w:rsidRDefault="00625902" w:rsidP="00625902">
            <w:pPr>
              <w:ind w:firstLine="0"/>
              <w:rPr>
                <w:rFonts w:ascii="Times New Roman" w:hAnsi="Times New Roman"/>
                <w:sz w:val="22"/>
                <w:szCs w:val="22"/>
              </w:rPr>
            </w:pPr>
            <w:r w:rsidRPr="009109B9">
              <w:rPr>
                <w:rFonts w:ascii="Times New Roman" w:hAnsi="Times New Roman"/>
                <w:sz w:val="22"/>
                <w:szCs w:val="22"/>
              </w:rPr>
              <w:t>Формирование системы мотивации граждан к здоровому образу жизни, включая здоровое питание и отказ от вредных привычек.</w:t>
            </w:r>
            <w:r w:rsidRPr="009109B9">
              <w:rPr>
                <w:rFonts w:ascii="Times New Roman" w:hAnsi="Times New Roman"/>
              </w:rPr>
              <w:t xml:space="preserve"> </w:t>
            </w:r>
            <w:r w:rsidRPr="009109B9">
              <w:rPr>
                <w:rFonts w:ascii="Times New Roman" w:hAnsi="Times New Roman"/>
                <w:sz w:val="22"/>
                <w:szCs w:val="22"/>
              </w:rPr>
              <w:t>Обеспечение к 2024 году увеличения доли граждан, ведущих здоровый образ жизни</w:t>
            </w:r>
          </w:p>
        </w:tc>
        <w:tc>
          <w:tcPr>
            <w:tcW w:w="2133" w:type="dxa"/>
          </w:tcPr>
          <w:p w:rsidR="00625902" w:rsidRPr="009109B9" w:rsidRDefault="00625902" w:rsidP="00625902">
            <w:pPr>
              <w:ind w:firstLine="0"/>
            </w:pPr>
            <w:r w:rsidRPr="009109B9">
              <w:rPr>
                <w:rFonts w:ascii="Times New Roman" w:hAnsi="Times New Roman"/>
                <w:sz w:val="22"/>
                <w:szCs w:val="22"/>
              </w:rPr>
              <w:t xml:space="preserve">Комитет по здравоохранению Ленинградской области </w:t>
            </w:r>
          </w:p>
        </w:tc>
        <w:tc>
          <w:tcPr>
            <w:tcW w:w="2130"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 xml:space="preserve">Смертность мужчин в возрасте 16-59 лет </w:t>
            </w:r>
          </w:p>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Смертность женщин в возрасте 16-54 лет,</w:t>
            </w:r>
          </w:p>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Обращаемость в медицинские организации по вопросам здорового образа жизни</w:t>
            </w:r>
          </w:p>
        </w:tc>
        <w:tc>
          <w:tcPr>
            <w:tcW w:w="2308" w:type="dxa"/>
          </w:tcPr>
          <w:p w:rsidR="00625902" w:rsidRPr="009109B9" w:rsidRDefault="00625902" w:rsidP="00625902">
            <w:pPr>
              <w:ind w:firstLine="0"/>
              <w:rPr>
                <w:rFonts w:ascii="Times New Roman" w:hAnsi="Times New Roman"/>
                <w:sz w:val="22"/>
                <w:szCs w:val="22"/>
              </w:rPr>
            </w:pPr>
            <w:r w:rsidRPr="009109B9">
              <w:rPr>
                <w:rFonts w:ascii="Times New Roman" w:hAnsi="Times New Roman"/>
                <w:sz w:val="22"/>
                <w:szCs w:val="22"/>
              </w:rPr>
              <w:t>Формирование системы мотивации граждан к здоровому образу жизни,</w:t>
            </w:r>
          </w:p>
          <w:p w:rsidR="00625902" w:rsidRPr="009109B9" w:rsidRDefault="00625902" w:rsidP="00625902">
            <w:pPr>
              <w:ind w:firstLine="0"/>
              <w:rPr>
                <w:rFonts w:ascii="Times New Roman" w:hAnsi="Times New Roman"/>
                <w:sz w:val="22"/>
                <w:szCs w:val="22"/>
              </w:rPr>
            </w:pPr>
            <w:r w:rsidRPr="009109B9">
              <w:rPr>
                <w:rFonts w:ascii="Times New Roman" w:hAnsi="Times New Roman"/>
                <w:sz w:val="22"/>
                <w:szCs w:val="22"/>
              </w:rPr>
              <w:t xml:space="preserve"> включая здоровое питание и отказ от вредных привычек</w:t>
            </w:r>
          </w:p>
        </w:tc>
        <w:tc>
          <w:tcPr>
            <w:tcW w:w="2429" w:type="dxa"/>
          </w:tcPr>
          <w:p w:rsidR="00625902" w:rsidRPr="009109B9" w:rsidRDefault="00625902" w:rsidP="00625902">
            <w:pPr>
              <w:ind w:firstLine="0"/>
              <w:jc w:val="left"/>
              <w:rPr>
                <w:rFonts w:ascii="Times New Roman" w:hAnsi="Times New Roman"/>
                <w:sz w:val="22"/>
                <w:szCs w:val="22"/>
              </w:rPr>
            </w:pPr>
            <w:r>
              <w:rPr>
                <w:rFonts w:ascii="Times New Roman" w:hAnsi="Times New Roman"/>
                <w:sz w:val="22"/>
                <w:szCs w:val="22"/>
              </w:rPr>
              <w:t>Формирование здорового образа жизни, сокращение потребления алкоголя и табака</w:t>
            </w:r>
          </w:p>
        </w:tc>
      </w:tr>
      <w:tr w:rsidR="00625902" w:rsidRPr="00F74F91" w:rsidTr="00280F9A">
        <w:trPr>
          <w:trHeight w:val="1120"/>
        </w:trPr>
        <w:tc>
          <w:tcPr>
            <w:tcW w:w="486" w:type="dxa"/>
          </w:tcPr>
          <w:p w:rsidR="00625902" w:rsidRPr="00F74F91" w:rsidRDefault="00625902" w:rsidP="00625902">
            <w:pPr>
              <w:ind w:firstLine="0"/>
              <w:jc w:val="left"/>
              <w:rPr>
                <w:sz w:val="22"/>
                <w:szCs w:val="22"/>
              </w:rPr>
            </w:pPr>
          </w:p>
        </w:tc>
        <w:tc>
          <w:tcPr>
            <w:tcW w:w="2883"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2664" w:type="dxa"/>
          </w:tcPr>
          <w:p w:rsidR="00625902" w:rsidRPr="009109B9" w:rsidRDefault="00625902" w:rsidP="00625902">
            <w:pPr>
              <w:ind w:firstLine="0"/>
              <w:jc w:val="left"/>
              <w:rPr>
                <w:sz w:val="22"/>
                <w:szCs w:val="22"/>
              </w:rPr>
            </w:pPr>
          </w:p>
        </w:tc>
        <w:tc>
          <w:tcPr>
            <w:tcW w:w="2133" w:type="dxa"/>
          </w:tcPr>
          <w:p w:rsidR="00625902" w:rsidRPr="009109B9" w:rsidRDefault="00625902" w:rsidP="00625902">
            <w:pPr>
              <w:ind w:firstLine="0"/>
              <w:jc w:val="left"/>
              <w:rPr>
                <w:rFonts w:ascii="Times New Roman" w:hAnsi="Times New Roman"/>
                <w:sz w:val="22"/>
                <w:szCs w:val="22"/>
              </w:rPr>
            </w:pPr>
          </w:p>
        </w:tc>
        <w:tc>
          <w:tcPr>
            <w:tcW w:w="2130" w:type="dxa"/>
          </w:tcPr>
          <w:p w:rsidR="00625902" w:rsidRPr="00426A4A" w:rsidRDefault="00625902" w:rsidP="00625902">
            <w:pPr>
              <w:ind w:firstLine="0"/>
              <w:jc w:val="left"/>
              <w:rPr>
                <w:rFonts w:ascii="Times New Roman" w:hAnsi="Times New Roman"/>
                <w:sz w:val="22"/>
                <w:szCs w:val="22"/>
              </w:rPr>
            </w:pPr>
          </w:p>
        </w:tc>
        <w:tc>
          <w:tcPr>
            <w:tcW w:w="2308" w:type="dxa"/>
          </w:tcPr>
          <w:p w:rsidR="00625902" w:rsidRPr="00426A4A" w:rsidRDefault="00625902" w:rsidP="00625902">
            <w:pPr>
              <w:ind w:firstLine="0"/>
              <w:jc w:val="left"/>
              <w:rPr>
                <w:rFonts w:ascii="Times New Roman" w:hAnsi="Times New Roman"/>
                <w:sz w:val="22"/>
                <w:szCs w:val="22"/>
              </w:rPr>
            </w:pPr>
          </w:p>
        </w:tc>
        <w:tc>
          <w:tcPr>
            <w:tcW w:w="2429" w:type="dxa"/>
          </w:tcPr>
          <w:p w:rsidR="00625902" w:rsidRPr="00426A4A" w:rsidRDefault="00625902" w:rsidP="00625902">
            <w:pPr>
              <w:ind w:firstLine="0"/>
              <w:jc w:val="left"/>
              <w:rPr>
                <w:rFonts w:ascii="Times New Roman" w:hAnsi="Times New Roman"/>
                <w:sz w:val="22"/>
                <w:szCs w:val="22"/>
              </w:rPr>
            </w:pPr>
          </w:p>
        </w:tc>
      </w:tr>
      <w:tr w:rsidR="00625902" w:rsidRPr="00F74F91" w:rsidTr="00280F9A">
        <w:trPr>
          <w:trHeight w:val="1120"/>
        </w:trPr>
        <w:tc>
          <w:tcPr>
            <w:tcW w:w="486" w:type="dxa"/>
          </w:tcPr>
          <w:p w:rsidR="00625902" w:rsidRPr="00F74F91" w:rsidRDefault="00F84E60" w:rsidP="00625902">
            <w:pPr>
              <w:ind w:firstLine="0"/>
              <w:jc w:val="left"/>
              <w:rPr>
                <w:sz w:val="22"/>
                <w:szCs w:val="22"/>
              </w:rPr>
            </w:pPr>
            <w:r>
              <w:rPr>
                <w:sz w:val="22"/>
                <w:szCs w:val="22"/>
              </w:rPr>
              <w:lastRenderedPageBreak/>
              <w:t>5</w:t>
            </w:r>
          </w:p>
        </w:tc>
        <w:tc>
          <w:tcPr>
            <w:tcW w:w="2883" w:type="dxa"/>
          </w:tcPr>
          <w:p w:rsidR="00625902" w:rsidRDefault="00625902" w:rsidP="00625902">
            <w:pPr>
              <w:ind w:firstLine="0"/>
              <w:jc w:val="left"/>
              <w:rPr>
                <w:rFonts w:ascii="Times New Roman" w:hAnsi="Times New Roman"/>
                <w:sz w:val="22"/>
                <w:szCs w:val="22"/>
              </w:rPr>
            </w:pPr>
            <w:r w:rsidRPr="009109B9">
              <w:rPr>
                <w:rFonts w:ascii="Times New Roman" w:hAnsi="Times New Roman"/>
                <w:sz w:val="22"/>
                <w:szCs w:val="22"/>
              </w:rPr>
              <w:t>Федеральный проект "Развитие системы оказания  первичной медико-санитарной помощи в Ленинградской области"</w:t>
            </w:r>
          </w:p>
          <w:p w:rsidR="00625902" w:rsidRPr="009109B9" w:rsidRDefault="00625902" w:rsidP="00625902">
            <w:pPr>
              <w:ind w:firstLine="0"/>
              <w:jc w:val="left"/>
              <w:rPr>
                <w:rFonts w:ascii="Times New Roman" w:hAnsi="Times New Roman"/>
                <w:sz w:val="22"/>
                <w:szCs w:val="22"/>
              </w:rPr>
            </w:pPr>
          </w:p>
        </w:tc>
        <w:tc>
          <w:tcPr>
            <w:tcW w:w="2664"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01 января 2019 года –    31 декабря 2024 года</w:t>
            </w:r>
          </w:p>
          <w:p w:rsidR="00625902" w:rsidRPr="009109B9" w:rsidRDefault="00625902" w:rsidP="00625902">
            <w:pPr>
              <w:ind w:firstLine="0"/>
              <w:jc w:val="left"/>
              <w:rPr>
                <w:sz w:val="22"/>
                <w:szCs w:val="22"/>
              </w:rPr>
            </w:pPr>
            <w:r w:rsidRPr="009109B9">
              <w:rPr>
                <w:rFonts w:ascii="Times New Roman" w:hAnsi="Times New Roman"/>
                <w:sz w:val="22"/>
                <w:szCs w:val="22"/>
              </w:rPr>
              <w:t>завершение формирования сети медицинских организаций первичного звена здравоохранения Ленинградской области; обеспечение оптимальной доступности для населения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c>
          <w:tcPr>
            <w:tcW w:w="2133"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 xml:space="preserve">Комитет                                         по здравоохранению Ленинградской области </w:t>
            </w:r>
          </w:p>
        </w:tc>
        <w:tc>
          <w:tcPr>
            <w:tcW w:w="2130" w:type="dxa"/>
          </w:tcPr>
          <w:p w:rsidR="00625902" w:rsidRPr="00426A4A" w:rsidRDefault="00625902" w:rsidP="00625902">
            <w:pPr>
              <w:ind w:firstLine="0"/>
              <w:jc w:val="left"/>
              <w:rPr>
                <w:rFonts w:ascii="Times New Roman" w:hAnsi="Times New Roman"/>
                <w:sz w:val="22"/>
                <w:szCs w:val="22"/>
              </w:rPr>
            </w:pPr>
            <w:r w:rsidRPr="00280F9A">
              <w:rPr>
                <w:rFonts w:ascii="Times New Roman" w:hAnsi="Times New Roman"/>
                <w:sz w:val="22"/>
                <w:szCs w:val="22"/>
              </w:rPr>
              <w:t>Доля выездов скорой медицинской помощи по вызову в экстренной форме, выполненных в течение 20 минут</w:t>
            </w:r>
          </w:p>
        </w:tc>
        <w:tc>
          <w:tcPr>
            <w:tcW w:w="2308" w:type="dxa"/>
          </w:tcPr>
          <w:p w:rsidR="00625902" w:rsidRPr="00426A4A" w:rsidRDefault="00625902" w:rsidP="00625902">
            <w:pPr>
              <w:ind w:firstLine="0"/>
              <w:jc w:val="left"/>
              <w:rPr>
                <w:rFonts w:ascii="Times New Roman" w:hAnsi="Times New Roman"/>
                <w:sz w:val="22"/>
                <w:szCs w:val="22"/>
              </w:rPr>
            </w:pPr>
            <w:r w:rsidRPr="004A3D2F">
              <w:rPr>
                <w:rFonts w:ascii="Times New Roman" w:hAnsi="Times New Roman"/>
                <w:sz w:val="22"/>
                <w:szCs w:val="22"/>
              </w:rPr>
              <w:t>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инвалидизации и смертности населения.</w:t>
            </w:r>
          </w:p>
        </w:tc>
        <w:tc>
          <w:tcPr>
            <w:tcW w:w="2429" w:type="dxa"/>
          </w:tcPr>
          <w:p w:rsidR="00625902" w:rsidRPr="00426A4A" w:rsidRDefault="00625902" w:rsidP="00625902">
            <w:pPr>
              <w:ind w:firstLine="0"/>
              <w:jc w:val="left"/>
              <w:rPr>
                <w:rFonts w:ascii="Times New Roman" w:hAnsi="Times New Roman"/>
                <w:sz w:val="22"/>
                <w:szCs w:val="22"/>
              </w:rPr>
            </w:pPr>
            <w:r>
              <w:rPr>
                <w:rFonts w:ascii="Times New Roman" w:hAnsi="Times New Roman"/>
                <w:sz w:val="22"/>
                <w:szCs w:val="22"/>
              </w:rPr>
              <w:t>Развитие скорой и неотложной помощи, в том числе санитарной авиации</w:t>
            </w:r>
          </w:p>
        </w:tc>
      </w:tr>
      <w:tr w:rsidR="00625902" w:rsidRPr="00F74F91" w:rsidTr="00280F9A">
        <w:trPr>
          <w:trHeight w:val="1120"/>
        </w:trPr>
        <w:tc>
          <w:tcPr>
            <w:tcW w:w="486" w:type="dxa"/>
          </w:tcPr>
          <w:p w:rsidR="00625902" w:rsidRPr="00F74F91" w:rsidRDefault="00625902" w:rsidP="00625902">
            <w:pPr>
              <w:ind w:firstLine="0"/>
              <w:jc w:val="left"/>
              <w:rPr>
                <w:sz w:val="22"/>
                <w:szCs w:val="22"/>
              </w:rPr>
            </w:pPr>
          </w:p>
        </w:tc>
        <w:tc>
          <w:tcPr>
            <w:tcW w:w="2883"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Подпрограмма «Управление и кадровое обеспечение»</w:t>
            </w:r>
          </w:p>
        </w:tc>
        <w:tc>
          <w:tcPr>
            <w:tcW w:w="2664" w:type="dxa"/>
          </w:tcPr>
          <w:p w:rsidR="00625902" w:rsidRPr="009109B9" w:rsidRDefault="00625902" w:rsidP="00625902">
            <w:pPr>
              <w:ind w:firstLine="0"/>
              <w:jc w:val="left"/>
              <w:rPr>
                <w:sz w:val="22"/>
                <w:szCs w:val="22"/>
              </w:rPr>
            </w:pPr>
          </w:p>
        </w:tc>
        <w:tc>
          <w:tcPr>
            <w:tcW w:w="2133" w:type="dxa"/>
          </w:tcPr>
          <w:p w:rsidR="00625902" w:rsidRPr="009109B9" w:rsidRDefault="00625902" w:rsidP="00625902">
            <w:pPr>
              <w:ind w:firstLine="0"/>
              <w:jc w:val="left"/>
              <w:rPr>
                <w:rFonts w:ascii="Times New Roman" w:hAnsi="Times New Roman"/>
                <w:sz w:val="22"/>
                <w:szCs w:val="22"/>
              </w:rPr>
            </w:pPr>
          </w:p>
        </w:tc>
        <w:tc>
          <w:tcPr>
            <w:tcW w:w="2130" w:type="dxa"/>
          </w:tcPr>
          <w:p w:rsidR="00625902" w:rsidRPr="00B84AA3" w:rsidRDefault="00625902" w:rsidP="00625902">
            <w:pPr>
              <w:ind w:firstLine="0"/>
              <w:jc w:val="left"/>
              <w:rPr>
                <w:rFonts w:ascii="Times New Roman" w:hAnsi="Times New Roman"/>
                <w:sz w:val="22"/>
                <w:szCs w:val="22"/>
              </w:rPr>
            </w:pPr>
          </w:p>
        </w:tc>
        <w:tc>
          <w:tcPr>
            <w:tcW w:w="2308" w:type="dxa"/>
          </w:tcPr>
          <w:p w:rsidR="00625902" w:rsidRPr="004A3D2F" w:rsidRDefault="00625902" w:rsidP="00625902">
            <w:pPr>
              <w:ind w:firstLine="0"/>
              <w:jc w:val="left"/>
              <w:rPr>
                <w:rFonts w:ascii="Times New Roman" w:hAnsi="Times New Roman"/>
                <w:sz w:val="22"/>
                <w:szCs w:val="22"/>
              </w:rPr>
            </w:pPr>
          </w:p>
        </w:tc>
        <w:tc>
          <w:tcPr>
            <w:tcW w:w="2429" w:type="dxa"/>
          </w:tcPr>
          <w:p w:rsidR="00625902" w:rsidRPr="00B84AA3" w:rsidRDefault="00625902" w:rsidP="00625902">
            <w:pPr>
              <w:ind w:firstLine="0"/>
              <w:jc w:val="left"/>
              <w:rPr>
                <w:rFonts w:ascii="Times New Roman" w:hAnsi="Times New Roman"/>
                <w:sz w:val="22"/>
                <w:szCs w:val="22"/>
              </w:rPr>
            </w:pPr>
          </w:p>
        </w:tc>
      </w:tr>
      <w:tr w:rsidR="00625902" w:rsidRPr="00F74F91" w:rsidTr="00280F9A">
        <w:trPr>
          <w:trHeight w:val="1120"/>
        </w:trPr>
        <w:tc>
          <w:tcPr>
            <w:tcW w:w="486" w:type="dxa"/>
          </w:tcPr>
          <w:p w:rsidR="00625902" w:rsidRPr="00F74F91" w:rsidRDefault="00F84E60" w:rsidP="00625902">
            <w:pPr>
              <w:ind w:firstLine="0"/>
              <w:jc w:val="left"/>
              <w:rPr>
                <w:sz w:val="22"/>
                <w:szCs w:val="22"/>
              </w:rPr>
            </w:pPr>
            <w:r>
              <w:rPr>
                <w:sz w:val="22"/>
                <w:szCs w:val="22"/>
              </w:rPr>
              <w:t>6</w:t>
            </w:r>
          </w:p>
        </w:tc>
        <w:tc>
          <w:tcPr>
            <w:tcW w:w="2883"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Федеральный проект "Обеспечение медицинских организаций системы здравоохранения квалифицированными кадрами".</w:t>
            </w:r>
          </w:p>
          <w:p w:rsidR="00625902" w:rsidRPr="009109B9" w:rsidRDefault="00625902" w:rsidP="00625902">
            <w:pPr>
              <w:ind w:firstLine="0"/>
              <w:jc w:val="left"/>
              <w:rPr>
                <w:rFonts w:ascii="Times New Roman" w:hAnsi="Times New Roman"/>
                <w:sz w:val="22"/>
                <w:szCs w:val="22"/>
              </w:rPr>
            </w:pPr>
          </w:p>
        </w:tc>
        <w:tc>
          <w:tcPr>
            <w:tcW w:w="2664"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01 января 2019 года –    31 декабря 2024 года</w:t>
            </w:r>
          </w:p>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Ликвидация кадрового дефицита в медицинских организациях, оказывающих первичную медико-санитарную помощь к 2024 году</w:t>
            </w:r>
          </w:p>
        </w:tc>
        <w:tc>
          <w:tcPr>
            <w:tcW w:w="2133" w:type="dxa"/>
          </w:tcPr>
          <w:p w:rsidR="00625902" w:rsidRDefault="00625902" w:rsidP="00625902">
            <w:pPr>
              <w:ind w:firstLine="0"/>
              <w:jc w:val="left"/>
              <w:rPr>
                <w:rFonts w:ascii="Times New Roman" w:hAnsi="Times New Roman"/>
                <w:sz w:val="22"/>
                <w:szCs w:val="22"/>
              </w:rPr>
            </w:pPr>
            <w:r w:rsidRPr="009109B9">
              <w:rPr>
                <w:rFonts w:ascii="Times New Roman" w:hAnsi="Times New Roman"/>
                <w:sz w:val="22"/>
                <w:szCs w:val="22"/>
              </w:rPr>
              <w:t>Комитет                                         по здравоохранению Ленинградской области</w:t>
            </w:r>
          </w:p>
          <w:p w:rsidR="00625902" w:rsidRPr="009109B9" w:rsidRDefault="00625902" w:rsidP="00625902">
            <w:pPr>
              <w:ind w:firstLine="0"/>
              <w:jc w:val="left"/>
              <w:rPr>
                <w:rFonts w:ascii="Times New Roman" w:hAnsi="Times New Roman"/>
                <w:sz w:val="22"/>
                <w:szCs w:val="22"/>
              </w:rPr>
            </w:pPr>
            <w:r>
              <w:rPr>
                <w:rFonts w:ascii="Times New Roman" w:hAnsi="Times New Roman"/>
                <w:sz w:val="22"/>
                <w:szCs w:val="22"/>
              </w:rPr>
              <w:t>комитет по социальной защите</w:t>
            </w:r>
          </w:p>
        </w:tc>
        <w:tc>
          <w:tcPr>
            <w:tcW w:w="2130" w:type="dxa"/>
          </w:tcPr>
          <w:p w:rsidR="00625902" w:rsidRPr="00B84AA3" w:rsidRDefault="00625902" w:rsidP="00625902">
            <w:pPr>
              <w:ind w:firstLine="0"/>
              <w:jc w:val="left"/>
              <w:rPr>
                <w:rFonts w:ascii="Times New Roman" w:hAnsi="Times New Roman"/>
                <w:sz w:val="22"/>
                <w:szCs w:val="22"/>
              </w:rPr>
            </w:pPr>
            <w:r w:rsidRPr="00B84AA3">
              <w:rPr>
                <w:rFonts w:ascii="Times New Roman" w:hAnsi="Times New Roman"/>
                <w:sz w:val="22"/>
                <w:szCs w:val="22"/>
              </w:rPr>
              <w:t xml:space="preserve">Обеспеченность населения врачам, обеспеченность населения средними медицинскими работниками </w:t>
            </w:r>
          </w:p>
        </w:tc>
        <w:tc>
          <w:tcPr>
            <w:tcW w:w="2308" w:type="dxa"/>
          </w:tcPr>
          <w:p w:rsidR="00625902" w:rsidRPr="00B84AA3" w:rsidRDefault="00625902" w:rsidP="00625902">
            <w:pPr>
              <w:ind w:firstLine="0"/>
              <w:jc w:val="left"/>
              <w:rPr>
                <w:rFonts w:ascii="Times New Roman" w:hAnsi="Times New Roman"/>
                <w:sz w:val="22"/>
                <w:szCs w:val="22"/>
              </w:rPr>
            </w:pPr>
            <w:r w:rsidRPr="00B84AA3">
              <w:rPr>
                <w:rFonts w:ascii="Times New Roman" w:hAnsi="Times New Roman"/>
                <w:sz w:val="22"/>
                <w:szCs w:val="22"/>
              </w:rPr>
              <w:t>Снижение дефицита среднего медицинского персонала</w:t>
            </w:r>
            <w:r>
              <w:rPr>
                <w:rFonts w:ascii="Times New Roman" w:hAnsi="Times New Roman"/>
                <w:sz w:val="22"/>
                <w:szCs w:val="22"/>
              </w:rPr>
              <w:t>,</w:t>
            </w:r>
            <w:r w:rsidRPr="00B84AA3">
              <w:rPr>
                <w:rFonts w:ascii="Times New Roman" w:hAnsi="Times New Roman"/>
                <w:sz w:val="22"/>
                <w:szCs w:val="22"/>
              </w:rPr>
              <w:t xml:space="preserve"> </w:t>
            </w:r>
            <w:r>
              <w:rPr>
                <w:rFonts w:ascii="Times New Roman" w:hAnsi="Times New Roman"/>
                <w:sz w:val="22"/>
                <w:szCs w:val="22"/>
              </w:rPr>
              <w:t>с</w:t>
            </w:r>
            <w:r w:rsidRPr="00B84AA3">
              <w:rPr>
                <w:rFonts w:ascii="Times New Roman" w:hAnsi="Times New Roman"/>
                <w:sz w:val="22"/>
                <w:szCs w:val="22"/>
              </w:rPr>
              <w:t>нижение дефицита врачебных кадров</w:t>
            </w:r>
          </w:p>
        </w:tc>
        <w:tc>
          <w:tcPr>
            <w:tcW w:w="2429" w:type="dxa"/>
          </w:tcPr>
          <w:p w:rsidR="00625902" w:rsidRPr="00B84AA3" w:rsidRDefault="00625902" w:rsidP="00625902">
            <w:pPr>
              <w:ind w:firstLine="0"/>
              <w:jc w:val="left"/>
              <w:rPr>
                <w:rFonts w:ascii="Times New Roman" w:hAnsi="Times New Roman"/>
                <w:sz w:val="22"/>
                <w:szCs w:val="22"/>
              </w:rPr>
            </w:pPr>
            <w:r>
              <w:rPr>
                <w:rFonts w:ascii="Times New Roman" w:hAnsi="Times New Roman"/>
                <w:sz w:val="22"/>
                <w:szCs w:val="22"/>
              </w:rPr>
              <w:t>Снижение дефицита врачебных кадров</w:t>
            </w:r>
          </w:p>
        </w:tc>
      </w:tr>
      <w:tr w:rsidR="00625902" w:rsidRPr="00F74F91" w:rsidTr="00280F9A">
        <w:trPr>
          <w:trHeight w:val="1120"/>
        </w:trPr>
        <w:tc>
          <w:tcPr>
            <w:tcW w:w="486" w:type="dxa"/>
          </w:tcPr>
          <w:p w:rsidR="00625902" w:rsidRPr="00F74F91" w:rsidRDefault="00F84E60" w:rsidP="00625902">
            <w:pPr>
              <w:ind w:firstLine="0"/>
              <w:jc w:val="left"/>
              <w:rPr>
                <w:sz w:val="22"/>
                <w:szCs w:val="22"/>
              </w:rPr>
            </w:pPr>
            <w:r>
              <w:rPr>
                <w:sz w:val="22"/>
                <w:szCs w:val="22"/>
              </w:rPr>
              <w:t>7</w:t>
            </w:r>
          </w:p>
        </w:tc>
        <w:tc>
          <w:tcPr>
            <w:tcW w:w="2883" w:type="dxa"/>
          </w:tcPr>
          <w:p w:rsidR="00625902" w:rsidRPr="00280F9A" w:rsidRDefault="00625902" w:rsidP="00625902">
            <w:pPr>
              <w:ind w:firstLine="0"/>
              <w:jc w:val="left"/>
              <w:rPr>
                <w:rFonts w:ascii="Times New Roman" w:hAnsi="Times New Roman"/>
                <w:sz w:val="22"/>
                <w:szCs w:val="22"/>
              </w:rPr>
            </w:pPr>
            <w:r w:rsidRPr="00280F9A">
              <w:rPr>
                <w:rFonts w:ascii="Times New Roman" w:hAnsi="Times New Roman"/>
                <w:sz w:val="22"/>
                <w:szCs w:val="22"/>
              </w:rPr>
              <w:t xml:space="preserve">Федеральный проект "Создание единого цифрового контура </w:t>
            </w:r>
          </w:p>
          <w:p w:rsidR="00625902" w:rsidRPr="00280F9A" w:rsidRDefault="00625902" w:rsidP="00625902">
            <w:pPr>
              <w:ind w:firstLine="0"/>
              <w:jc w:val="left"/>
              <w:rPr>
                <w:rFonts w:ascii="Times New Roman" w:hAnsi="Times New Roman"/>
                <w:sz w:val="22"/>
                <w:szCs w:val="22"/>
              </w:rPr>
            </w:pPr>
            <w:r w:rsidRPr="00280F9A">
              <w:rPr>
                <w:rFonts w:ascii="Times New Roman" w:hAnsi="Times New Roman"/>
                <w:sz w:val="22"/>
                <w:szCs w:val="22"/>
              </w:rPr>
              <w:t xml:space="preserve">в здравоохранении на основе единой государственной информационной системы </w:t>
            </w:r>
          </w:p>
          <w:p w:rsidR="00625902" w:rsidRPr="00280F9A" w:rsidRDefault="00625902" w:rsidP="00625902">
            <w:pPr>
              <w:ind w:firstLine="0"/>
              <w:jc w:val="left"/>
              <w:rPr>
                <w:rFonts w:ascii="Times New Roman" w:hAnsi="Times New Roman"/>
                <w:sz w:val="22"/>
                <w:szCs w:val="22"/>
              </w:rPr>
            </w:pPr>
            <w:r w:rsidRPr="00280F9A">
              <w:rPr>
                <w:rFonts w:ascii="Times New Roman" w:hAnsi="Times New Roman"/>
                <w:sz w:val="22"/>
                <w:szCs w:val="22"/>
              </w:rPr>
              <w:t>в сфере здравоохранения (ЕГИСЗ)"</w:t>
            </w:r>
          </w:p>
        </w:tc>
        <w:tc>
          <w:tcPr>
            <w:tcW w:w="2664" w:type="dxa"/>
          </w:tcPr>
          <w:p w:rsidR="00625902" w:rsidRPr="00280F9A" w:rsidRDefault="00625902" w:rsidP="00625902">
            <w:pPr>
              <w:ind w:firstLine="0"/>
              <w:jc w:val="left"/>
              <w:rPr>
                <w:rFonts w:ascii="Times New Roman" w:hAnsi="Times New Roman"/>
                <w:sz w:val="22"/>
                <w:szCs w:val="22"/>
              </w:rPr>
            </w:pPr>
            <w:r w:rsidRPr="00280F9A">
              <w:rPr>
                <w:rFonts w:ascii="Times New Roman" w:hAnsi="Times New Roman"/>
                <w:sz w:val="22"/>
                <w:szCs w:val="22"/>
              </w:rPr>
              <w:t xml:space="preserve">Повышение эффективности функционирования системы здравоохранения Ленинградской области путем создания механизмов взаимодействия медицинских организаций на основе единой государственной системы </w:t>
            </w:r>
          </w:p>
          <w:p w:rsidR="00625902" w:rsidRPr="00280F9A" w:rsidRDefault="00625902" w:rsidP="00625902">
            <w:pPr>
              <w:ind w:firstLine="0"/>
              <w:jc w:val="left"/>
              <w:rPr>
                <w:rFonts w:ascii="Times New Roman" w:hAnsi="Times New Roman"/>
                <w:sz w:val="22"/>
                <w:szCs w:val="22"/>
              </w:rPr>
            </w:pPr>
            <w:r w:rsidRPr="00280F9A">
              <w:rPr>
                <w:rFonts w:ascii="Times New Roman" w:hAnsi="Times New Roman"/>
                <w:sz w:val="22"/>
                <w:szCs w:val="22"/>
              </w:rPr>
              <w:t xml:space="preserve">в сфере здравоохранения </w:t>
            </w:r>
          </w:p>
          <w:p w:rsidR="00625902" w:rsidRPr="00280F9A" w:rsidRDefault="00625902" w:rsidP="00625902">
            <w:pPr>
              <w:ind w:firstLine="0"/>
              <w:jc w:val="left"/>
              <w:rPr>
                <w:rFonts w:ascii="Times New Roman" w:hAnsi="Times New Roman"/>
                <w:sz w:val="22"/>
                <w:szCs w:val="22"/>
              </w:rPr>
            </w:pPr>
            <w:r w:rsidRPr="00280F9A">
              <w:rPr>
                <w:rFonts w:ascii="Times New Roman" w:hAnsi="Times New Roman"/>
                <w:sz w:val="22"/>
                <w:szCs w:val="22"/>
              </w:rPr>
              <w:t xml:space="preserve">и внедрения цифровых технологий и платформенных решений </w:t>
            </w:r>
          </w:p>
          <w:p w:rsidR="00625902" w:rsidRPr="00280F9A" w:rsidRDefault="00625902" w:rsidP="00625902">
            <w:pPr>
              <w:ind w:firstLine="0"/>
              <w:jc w:val="left"/>
              <w:rPr>
                <w:rFonts w:ascii="Times New Roman" w:hAnsi="Times New Roman"/>
                <w:sz w:val="22"/>
                <w:szCs w:val="22"/>
              </w:rPr>
            </w:pPr>
            <w:r w:rsidRPr="00280F9A">
              <w:rPr>
                <w:rFonts w:ascii="Times New Roman" w:hAnsi="Times New Roman"/>
                <w:sz w:val="22"/>
                <w:szCs w:val="22"/>
              </w:rPr>
              <w:t>до 2024 года, формирующих единый цифровой контур здравоохранения.</w:t>
            </w:r>
          </w:p>
          <w:p w:rsidR="00625902" w:rsidRPr="00280F9A" w:rsidRDefault="00625902" w:rsidP="00625902">
            <w:pPr>
              <w:pStyle w:val="afc"/>
              <w:rPr>
                <w:rFonts w:ascii="Times New Roman" w:hAnsi="Times New Roman"/>
                <w:lang w:eastAsia="ru-RU"/>
              </w:rPr>
            </w:pPr>
            <w:r w:rsidRPr="00280F9A">
              <w:rPr>
                <w:rFonts w:ascii="Times New Roman" w:hAnsi="Times New Roman"/>
                <w:lang w:eastAsia="ru-RU"/>
              </w:rPr>
              <w:t>Срок реализации</w:t>
            </w:r>
          </w:p>
          <w:p w:rsidR="00625902" w:rsidRPr="00280F9A" w:rsidRDefault="00625902" w:rsidP="00625902">
            <w:pPr>
              <w:pStyle w:val="afc"/>
              <w:rPr>
                <w:rFonts w:ascii="Times New Roman" w:hAnsi="Times New Roman"/>
                <w:lang w:eastAsia="ru-RU"/>
              </w:rPr>
            </w:pPr>
            <w:r w:rsidRPr="00280F9A">
              <w:rPr>
                <w:rFonts w:ascii="Times New Roman" w:hAnsi="Times New Roman"/>
                <w:lang w:eastAsia="ru-RU"/>
              </w:rPr>
              <w:t>01.01.2019 – 31.12.2024</w:t>
            </w:r>
          </w:p>
        </w:tc>
        <w:tc>
          <w:tcPr>
            <w:tcW w:w="2133" w:type="dxa"/>
          </w:tcPr>
          <w:p w:rsidR="00625902" w:rsidRPr="00280F9A" w:rsidRDefault="00625902" w:rsidP="00625902">
            <w:pPr>
              <w:pStyle w:val="ConsPlusNormal"/>
              <w:autoSpaceDE/>
              <w:autoSpaceDN/>
              <w:adjustRightInd/>
              <w:ind w:firstLine="0"/>
              <w:rPr>
                <w:rFonts w:ascii="Times New Roman" w:hAnsi="Times New Roman" w:cs="Times New Roman"/>
                <w:sz w:val="22"/>
                <w:szCs w:val="22"/>
              </w:rPr>
            </w:pPr>
            <w:r w:rsidRPr="00280F9A">
              <w:rPr>
                <w:rFonts w:ascii="Times New Roman" w:hAnsi="Times New Roman" w:cs="Times New Roman"/>
                <w:sz w:val="22"/>
                <w:szCs w:val="22"/>
              </w:rPr>
              <w:t xml:space="preserve">Комитет цифрового развития Ленин-градской области, </w:t>
            </w:r>
          </w:p>
          <w:p w:rsidR="00625902" w:rsidRPr="00280F9A" w:rsidRDefault="00625902" w:rsidP="00625902">
            <w:pPr>
              <w:ind w:firstLine="0"/>
              <w:jc w:val="left"/>
              <w:rPr>
                <w:rFonts w:ascii="Times New Roman" w:hAnsi="Times New Roman"/>
                <w:sz w:val="22"/>
                <w:szCs w:val="22"/>
              </w:rPr>
            </w:pPr>
          </w:p>
        </w:tc>
        <w:tc>
          <w:tcPr>
            <w:tcW w:w="2130" w:type="dxa"/>
          </w:tcPr>
          <w:p w:rsidR="00625902" w:rsidRPr="00280F9A" w:rsidRDefault="00625902" w:rsidP="00625902">
            <w:pPr>
              <w:ind w:firstLine="0"/>
              <w:jc w:val="left"/>
              <w:rPr>
                <w:rFonts w:ascii="Times New Roman" w:hAnsi="Times New Roman"/>
                <w:sz w:val="22"/>
                <w:szCs w:val="22"/>
              </w:rPr>
            </w:pPr>
            <w:r w:rsidRPr="00280F9A">
              <w:rPr>
                <w:rFonts w:ascii="Times New Roman" w:hAnsi="Times New Roman"/>
                <w:sz w:val="22"/>
                <w:szCs w:val="22"/>
              </w:rPr>
              <w:t xml:space="preserve">Доля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w:t>
            </w:r>
          </w:p>
          <w:p w:rsidR="00625902" w:rsidRPr="00280F9A" w:rsidRDefault="00625902" w:rsidP="00625902">
            <w:pPr>
              <w:ind w:firstLine="0"/>
              <w:jc w:val="left"/>
              <w:rPr>
                <w:rFonts w:ascii="Times New Roman" w:hAnsi="Times New Roman"/>
                <w:sz w:val="22"/>
                <w:szCs w:val="22"/>
              </w:rPr>
            </w:pPr>
            <w:r w:rsidRPr="00280F9A">
              <w:rPr>
                <w:rFonts w:ascii="Times New Roman" w:hAnsi="Times New Roman"/>
                <w:sz w:val="22"/>
                <w:szCs w:val="22"/>
              </w:rPr>
              <w:t>с ЕГИСЗ</w:t>
            </w:r>
          </w:p>
        </w:tc>
        <w:tc>
          <w:tcPr>
            <w:tcW w:w="2308" w:type="dxa"/>
          </w:tcPr>
          <w:p w:rsidR="00625902" w:rsidRPr="00280F9A" w:rsidRDefault="00625902" w:rsidP="00625902">
            <w:pPr>
              <w:pStyle w:val="afc"/>
              <w:rPr>
                <w:rFonts w:ascii="Times New Roman" w:hAnsi="Times New Roman"/>
                <w:lang w:eastAsia="ru-RU"/>
              </w:rPr>
            </w:pPr>
            <w:r w:rsidRPr="00280F9A">
              <w:rPr>
                <w:rFonts w:ascii="Times New Roman" w:hAnsi="Times New Roman"/>
                <w:lang w:eastAsia="ru-RU"/>
              </w:rPr>
              <w:t xml:space="preserve">Создание, развитие </w:t>
            </w:r>
          </w:p>
          <w:p w:rsidR="00625902" w:rsidRPr="00280F9A" w:rsidRDefault="00625902" w:rsidP="00625902">
            <w:pPr>
              <w:pStyle w:val="afc"/>
              <w:rPr>
                <w:rFonts w:ascii="Times New Roman" w:hAnsi="Times New Roman"/>
                <w:lang w:eastAsia="ru-RU"/>
              </w:rPr>
            </w:pPr>
            <w:r w:rsidRPr="00280F9A">
              <w:rPr>
                <w:rFonts w:ascii="Times New Roman" w:hAnsi="Times New Roman"/>
                <w:lang w:eastAsia="ru-RU"/>
              </w:rPr>
              <w:t>и обеспечение бесперебойной работы региональных сегментов федеральных информационных систем и региональных информационных систем или их отдельных программных компонентов, в том числе для предоставления государственных и муниципальных услуг</w:t>
            </w:r>
          </w:p>
        </w:tc>
        <w:tc>
          <w:tcPr>
            <w:tcW w:w="2429" w:type="dxa"/>
          </w:tcPr>
          <w:p w:rsidR="00625902" w:rsidRPr="00280F9A" w:rsidRDefault="00625902" w:rsidP="00625902">
            <w:pPr>
              <w:ind w:firstLine="0"/>
              <w:jc w:val="left"/>
              <w:rPr>
                <w:rFonts w:ascii="Times New Roman" w:hAnsi="Times New Roman"/>
                <w:sz w:val="22"/>
                <w:szCs w:val="22"/>
              </w:rPr>
            </w:pPr>
            <w:r>
              <w:rPr>
                <w:rFonts w:ascii="Times New Roman" w:hAnsi="Times New Roman"/>
                <w:sz w:val="22"/>
                <w:szCs w:val="22"/>
              </w:rPr>
              <w:t>Информатизация здравоохранения, в том числе развитие телемедицины</w:t>
            </w:r>
          </w:p>
        </w:tc>
      </w:tr>
      <w:tr w:rsidR="00625902" w:rsidRPr="00F74F91" w:rsidTr="00280F9A">
        <w:trPr>
          <w:trHeight w:val="1120"/>
        </w:trPr>
        <w:tc>
          <w:tcPr>
            <w:tcW w:w="486" w:type="dxa"/>
          </w:tcPr>
          <w:p w:rsidR="00625902" w:rsidRPr="00F74F91" w:rsidRDefault="00F84E60" w:rsidP="00625902">
            <w:pPr>
              <w:ind w:firstLine="0"/>
              <w:jc w:val="left"/>
              <w:rPr>
                <w:sz w:val="22"/>
                <w:szCs w:val="22"/>
              </w:rPr>
            </w:pPr>
            <w:r>
              <w:rPr>
                <w:sz w:val="22"/>
                <w:szCs w:val="22"/>
              </w:rPr>
              <w:lastRenderedPageBreak/>
              <w:t>8</w:t>
            </w:r>
          </w:p>
        </w:tc>
        <w:tc>
          <w:tcPr>
            <w:tcW w:w="2883"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Федеарльный проект "Развитие экспорта медицинских услуг".</w:t>
            </w:r>
          </w:p>
        </w:tc>
        <w:tc>
          <w:tcPr>
            <w:tcW w:w="2664"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01 января 2019 года –    31 декабря 2024 года</w:t>
            </w:r>
          </w:p>
          <w:p w:rsidR="00625902" w:rsidRPr="009109B9" w:rsidRDefault="00625902" w:rsidP="00625902">
            <w:pPr>
              <w:ind w:firstLine="0"/>
              <w:jc w:val="left"/>
              <w:rPr>
                <w:sz w:val="22"/>
                <w:szCs w:val="22"/>
              </w:rPr>
            </w:pPr>
            <w:r w:rsidRPr="009109B9">
              <w:rPr>
                <w:rFonts w:ascii="Times New Roman" w:hAnsi="Times New Roman"/>
                <w:sz w:val="22"/>
                <w:szCs w:val="22"/>
              </w:rPr>
              <w:t>Увеличение объема экспорта медицинских услуг не менее, чем в 2 раза по сравнению с 2017 годом (до 0,27 млн. долларов США) на период до 2024 года</w:t>
            </w:r>
          </w:p>
        </w:tc>
        <w:tc>
          <w:tcPr>
            <w:tcW w:w="2133" w:type="dxa"/>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Комитет                                         по здравоохранению Ленинградской области</w:t>
            </w:r>
          </w:p>
        </w:tc>
        <w:tc>
          <w:tcPr>
            <w:tcW w:w="2130" w:type="dxa"/>
          </w:tcPr>
          <w:p w:rsidR="00625902" w:rsidRPr="00B84AA3" w:rsidRDefault="00625902" w:rsidP="00625902">
            <w:pPr>
              <w:ind w:firstLine="0"/>
              <w:jc w:val="left"/>
              <w:rPr>
                <w:rFonts w:ascii="Times New Roman" w:hAnsi="Times New Roman"/>
                <w:sz w:val="22"/>
                <w:szCs w:val="22"/>
              </w:rPr>
            </w:pPr>
            <w:r w:rsidRPr="00D97746">
              <w:rPr>
                <w:rFonts w:ascii="Times New Roman" w:hAnsi="Times New Roman"/>
                <w:sz w:val="22"/>
                <w:szCs w:val="22"/>
              </w:rPr>
              <w:t>Доля медицинских организаций, внедривших стандарты управления качеством оказания медицинской помощи по системе ИСО</w:t>
            </w:r>
          </w:p>
        </w:tc>
        <w:tc>
          <w:tcPr>
            <w:tcW w:w="2308" w:type="dxa"/>
          </w:tcPr>
          <w:p w:rsidR="00625902" w:rsidRPr="00B84AA3" w:rsidRDefault="00625902" w:rsidP="00625902">
            <w:pPr>
              <w:ind w:firstLine="0"/>
              <w:jc w:val="left"/>
              <w:rPr>
                <w:rFonts w:ascii="Times New Roman" w:hAnsi="Times New Roman"/>
                <w:sz w:val="22"/>
                <w:szCs w:val="22"/>
              </w:rPr>
            </w:pPr>
            <w:r w:rsidRPr="00D97746">
              <w:rPr>
                <w:rFonts w:ascii="Times New Roman" w:hAnsi="Times New Roman"/>
                <w:sz w:val="22"/>
                <w:szCs w:val="22"/>
              </w:rPr>
              <w:t>Информатизация здравоохранения, в том числе развитие телемедицины и внедрение стандартов управления качеством оказания медицинской помощи</w:t>
            </w:r>
          </w:p>
        </w:tc>
        <w:tc>
          <w:tcPr>
            <w:tcW w:w="2429" w:type="dxa"/>
          </w:tcPr>
          <w:p w:rsidR="00625902" w:rsidRPr="00B84AA3" w:rsidRDefault="00625902" w:rsidP="00625902">
            <w:pPr>
              <w:ind w:firstLine="0"/>
              <w:jc w:val="left"/>
              <w:rPr>
                <w:rFonts w:ascii="Times New Roman" w:hAnsi="Times New Roman"/>
                <w:sz w:val="22"/>
                <w:szCs w:val="22"/>
              </w:rPr>
            </w:pPr>
            <w:r>
              <w:rPr>
                <w:rFonts w:ascii="Times New Roman" w:hAnsi="Times New Roman"/>
                <w:sz w:val="22"/>
                <w:szCs w:val="22"/>
              </w:rPr>
              <w:t>Внедрение стандартов качества оказания медицинской помощи по системе ИСО</w:t>
            </w:r>
            <w:r w:rsidRPr="00D97746">
              <w:rPr>
                <w:rFonts w:ascii="Times New Roman" w:hAnsi="Times New Roman"/>
                <w:sz w:val="22"/>
                <w:szCs w:val="22"/>
              </w:rPr>
              <w:t>.</w:t>
            </w:r>
          </w:p>
        </w:tc>
      </w:tr>
      <w:tr w:rsidR="00625902" w:rsidRPr="00F74F91" w:rsidTr="00280F9A">
        <w:trPr>
          <w:trHeight w:val="1120"/>
        </w:trPr>
        <w:tc>
          <w:tcPr>
            <w:tcW w:w="486" w:type="dxa"/>
            <w:hideMark/>
          </w:tcPr>
          <w:p w:rsidR="00625902" w:rsidRPr="00F74F91" w:rsidRDefault="00625902" w:rsidP="00625902">
            <w:pPr>
              <w:ind w:firstLine="0"/>
              <w:jc w:val="left"/>
              <w:rPr>
                <w:rFonts w:ascii="Times New Roman" w:hAnsi="Times New Roman"/>
                <w:sz w:val="22"/>
                <w:szCs w:val="22"/>
              </w:rPr>
            </w:pPr>
          </w:p>
        </w:tc>
        <w:tc>
          <w:tcPr>
            <w:tcW w:w="2883" w:type="dxa"/>
            <w:hideMark/>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Подпрограмма "Организация территориальной модели здравоохранения Ленинградской области"</w:t>
            </w:r>
          </w:p>
        </w:tc>
        <w:tc>
          <w:tcPr>
            <w:tcW w:w="2664" w:type="dxa"/>
            <w:hideMark/>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 </w:t>
            </w:r>
          </w:p>
        </w:tc>
        <w:tc>
          <w:tcPr>
            <w:tcW w:w="2133" w:type="dxa"/>
            <w:hideMark/>
          </w:tcPr>
          <w:p w:rsidR="00625902" w:rsidRPr="009109B9" w:rsidRDefault="00625902" w:rsidP="00625902">
            <w:pPr>
              <w:ind w:firstLine="0"/>
              <w:jc w:val="left"/>
              <w:rPr>
                <w:rFonts w:ascii="Times New Roman" w:hAnsi="Times New Roman"/>
                <w:sz w:val="22"/>
                <w:szCs w:val="22"/>
              </w:rPr>
            </w:pPr>
            <w:r w:rsidRPr="009109B9">
              <w:rPr>
                <w:rFonts w:ascii="Times New Roman" w:hAnsi="Times New Roman"/>
                <w:sz w:val="22"/>
                <w:szCs w:val="22"/>
              </w:rPr>
              <w:t> </w:t>
            </w:r>
          </w:p>
        </w:tc>
        <w:tc>
          <w:tcPr>
            <w:tcW w:w="2130" w:type="dxa"/>
            <w:hideMark/>
          </w:tcPr>
          <w:p w:rsidR="00625902" w:rsidRPr="00F74F91" w:rsidRDefault="00625902" w:rsidP="00625902">
            <w:pPr>
              <w:ind w:firstLine="0"/>
              <w:jc w:val="left"/>
              <w:rPr>
                <w:rFonts w:ascii="Times New Roman" w:hAnsi="Times New Roman"/>
                <w:sz w:val="22"/>
                <w:szCs w:val="22"/>
              </w:rPr>
            </w:pPr>
            <w:r w:rsidRPr="00F74F91">
              <w:rPr>
                <w:rFonts w:ascii="Times New Roman" w:hAnsi="Times New Roman"/>
                <w:sz w:val="22"/>
                <w:szCs w:val="22"/>
              </w:rPr>
              <w:t> </w:t>
            </w:r>
          </w:p>
        </w:tc>
        <w:tc>
          <w:tcPr>
            <w:tcW w:w="2308" w:type="dxa"/>
            <w:hideMark/>
          </w:tcPr>
          <w:p w:rsidR="00625902" w:rsidRPr="00F74F91" w:rsidRDefault="00625902" w:rsidP="00625902">
            <w:pPr>
              <w:ind w:firstLine="0"/>
              <w:jc w:val="left"/>
              <w:rPr>
                <w:rFonts w:ascii="Times New Roman" w:hAnsi="Times New Roman"/>
                <w:sz w:val="22"/>
                <w:szCs w:val="22"/>
              </w:rPr>
            </w:pPr>
            <w:r w:rsidRPr="00F74F91">
              <w:rPr>
                <w:rFonts w:ascii="Times New Roman" w:hAnsi="Times New Roman"/>
                <w:sz w:val="22"/>
                <w:szCs w:val="22"/>
              </w:rPr>
              <w:t> </w:t>
            </w:r>
          </w:p>
        </w:tc>
        <w:tc>
          <w:tcPr>
            <w:tcW w:w="2429" w:type="dxa"/>
            <w:hideMark/>
          </w:tcPr>
          <w:p w:rsidR="00625902" w:rsidRPr="00F74F91" w:rsidRDefault="00625902" w:rsidP="00625902">
            <w:pPr>
              <w:ind w:firstLine="0"/>
              <w:jc w:val="left"/>
              <w:rPr>
                <w:rFonts w:ascii="Times New Roman" w:hAnsi="Times New Roman"/>
                <w:sz w:val="22"/>
                <w:szCs w:val="22"/>
              </w:rPr>
            </w:pPr>
            <w:r w:rsidRPr="00F74F91">
              <w:rPr>
                <w:rFonts w:ascii="Times New Roman" w:hAnsi="Times New Roman"/>
                <w:sz w:val="22"/>
                <w:szCs w:val="22"/>
              </w:rPr>
              <w:t> </w:t>
            </w:r>
          </w:p>
        </w:tc>
      </w:tr>
      <w:tr w:rsidR="00F84E60" w:rsidRPr="00F74F91" w:rsidTr="00280F9A">
        <w:trPr>
          <w:trHeight w:val="1120"/>
        </w:trPr>
        <w:tc>
          <w:tcPr>
            <w:tcW w:w="486" w:type="dxa"/>
          </w:tcPr>
          <w:p w:rsidR="00F84E60" w:rsidRPr="00F84E60" w:rsidRDefault="002B40A5" w:rsidP="00F84E60">
            <w:pPr>
              <w:ind w:firstLine="0"/>
              <w:jc w:val="left"/>
              <w:rPr>
                <w:rFonts w:ascii="Times New Roman" w:hAnsi="Times New Roman"/>
                <w:sz w:val="22"/>
                <w:szCs w:val="22"/>
              </w:rPr>
            </w:pPr>
            <w:r>
              <w:rPr>
                <w:rFonts w:ascii="Times New Roman" w:hAnsi="Times New Roman"/>
                <w:sz w:val="22"/>
                <w:szCs w:val="22"/>
              </w:rPr>
              <w:t>9</w:t>
            </w:r>
          </w:p>
        </w:tc>
        <w:tc>
          <w:tcPr>
            <w:tcW w:w="2883" w:type="dxa"/>
          </w:tcPr>
          <w:p w:rsidR="00F84E60" w:rsidRPr="00F84E60" w:rsidRDefault="00F84E60" w:rsidP="00F84E60">
            <w:pPr>
              <w:ind w:firstLine="0"/>
              <w:jc w:val="left"/>
              <w:rPr>
                <w:rFonts w:ascii="Times New Roman" w:hAnsi="Times New Roman"/>
                <w:sz w:val="22"/>
                <w:szCs w:val="22"/>
              </w:rPr>
            </w:pPr>
            <w:r w:rsidRPr="00F84E60">
              <w:rPr>
                <w:rFonts w:ascii="Times New Roman" w:hAnsi="Times New Roman"/>
                <w:sz w:val="22"/>
                <w:szCs w:val="22"/>
              </w:rPr>
              <w:t>Приоритетный проект "Создание территориальной модели оказания медицинской помощи"</w:t>
            </w:r>
          </w:p>
        </w:tc>
        <w:tc>
          <w:tcPr>
            <w:tcW w:w="2664" w:type="dxa"/>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01 января 2019 года –    31 декабря 20</w:t>
            </w:r>
            <w:r>
              <w:rPr>
                <w:rFonts w:ascii="Times New Roman" w:hAnsi="Times New Roman"/>
                <w:sz w:val="22"/>
                <w:szCs w:val="22"/>
              </w:rPr>
              <w:t>21</w:t>
            </w:r>
            <w:r w:rsidRPr="009109B9">
              <w:rPr>
                <w:rFonts w:ascii="Times New Roman" w:hAnsi="Times New Roman"/>
                <w:sz w:val="22"/>
                <w:szCs w:val="22"/>
              </w:rPr>
              <w:t xml:space="preserve"> года</w:t>
            </w:r>
          </w:p>
          <w:p w:rsidR="00F84E60" w:rsidRPr="00F84E60" w:rsidRDefault="00F84E60" w:rsidP="00F84E60">
            <w:pPr>
              <w:ind w:firstLine="0"/>
              <w:rPr>
                <w:rFonts w:ascii="Times New Roman" w:hAnsi="Times New Roman"/>
                <w:sz w:val="22"/>
                <w:szCs w:val="22"/>
              </w:rPr>
            </w:pPr>
            <w:r w:rsidRPr="00F84E60">
              <w:rPr>
                <w:rFonts w:ascii="Times New Roman" w:hAnsi="Times New Roman"/>
                <w:sz w:val="22"/>
                <w:szCs w:val="22"/>
              </w:rPr>
              <w:t>Создание  системы медицинских организаций, обеспечивающих гарантированный объем медицинских услуг населению Ленинградской области, в соответствии с территориальной моделью, разработанной в ходе проекта.</w:t>
            </w:r>
          </w:p>
        </w:tc>
        <w:tc>
          <w:tcPr>
            <w:tcW w:w="2133" w:type="dxa"/>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Комитет                                         по здравоохранению Ленинградской области</w:t>
            </w:r>
          </w:p>
        </w:tc>
        <w:tc>
          <w:tcPr>
            <w:tcW w:w="2130" w:type="dxa"/>
          </w:tcPr>
          <w:p w:rsidR="00F84E60" w:rsidRPr="00F84E60" w:rsidRDefault="00F84E60" w:rsidP="00F84E60">
            <w:pPr>
              <w:ind w:firstLine="0"/>
              <w:jc w:val="left"/>
              <w:rPr>
                <w:rFonts w:ascii="Times New Roman" w:hAnsi="Times New Roman"/>
                <w:sz w:val="22"/>
                <w:szCs w:val="22"/>
              </w:rPr>
            </w:pPr>
            <w:r>
              <w:rPr>
                <w:rFonts w:ascii="Times New Roman" w:hAnsi="Times New Roman"/>
                <w:sz w:val="22"/>
                <w:szCs w:val="22"/>
              </w:rPr>
              <w:t>Доля населенных пунктов, обеспеченных первичной медико-санитарной помощи по участковому принципу</w:t>
            </w:r>
          </w:p>
        </w:tc>
        <w:tc>
          <w:tcPr>
            <w:tcW w:w="2308" w:type="dxa"/>
          </w:tcPr>
          <w:p w:rsidR="00F84E60" w:rsidRPr="00F84E60" w:rsidRDefault="00F84E60" w:rsidP="00F84E60">
            <w:pPr>
              <w:ind w:firstLine="0"/>
              <w:jc w:val="left"/>
              <w:rPr>
                <w:rFonts w:ascii="Times New Roman" w:hAnsi="Times New Roman"/>
                <w:sz w:val="22"/>
                <w:szCs w:val="22"/>
              </w:rPr>
            </w:pPr>
            <w:r w:rsidRPr="00F84E60">
              <w:rPr>
                <w:rFonts w:ascii="Times New Roman" w:hAnsi="Times New Roman"/>
                <w:sz w:val="22"/>
                <w:szCs w:val="22"/>
              </w:rPr>
              <w:t>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 транспортной инфраструктуры и возможности маршрутизации пациентов</w:t>
            </w:r>
          </w:p>
        </w:tc>
        <w:tc>
          <w:tcPr>
            <w:tcW w:w="2429" w:type="dxa"/>
          </w:tcPr>
          <w:p w:rsidR="00F84E60" w:rsidRPr="00F84E60" w:rsidRDefault="00F84E60" w:rsidP="00F84E60">
            <w:pPr>
              <w:ind w:firstLine="0"/>
              <w:jc w:val="left"/>
              <w:rPr>
                <w:rFonts w:ascii="Times New Roman" w:hAnsi="Times New Roman"/>
                <w:sz w:val="22"/>
                <w:szCs w:val="22"/>
              </w:rPr>
            </w:pPr>
            <w:r w:rsidRPr="00F84E60">
              <w:rPr>
                <w:rFonts w:ascii="Times New Roman" w:hAnsi="Times New Roman"/>
                <w:sz w:val="22"/>
                <w:szCs w:val="22"/>
              </w:rPr>
              <w:t>Строительство и ремонт объектов здравоохранения, в т.ч. оказывающих ПМСП (ФАП, поликлиники)</w:t>
            </w:r>
          </w:p>
        </w:tc>
      </w:tr>
      <w:tr w:rsidR="00F84E60" w:rsidRPr="00F74F91" w:rsidTr="00280F9A">
        <w:trPr>
          <w:trHeight w:val="1027"/>
        </w:trPr>
        <w:tc>
          <w:tcPr>
            <w:tcW w:w="486" w:type="dxa"/>
            <w:hideMark/>
          </w:tcPr>
          <w:p w:rsidR="00F84E60" w:rsidRPr="00F74F91" w:rsidRDefault="00F84E60" w:rsidP="00F84E60">
            <w:pPr>
              <w:ind w:firstLine="0"/>
              <w:jc w:val="center"/>
              <w:rPr>
                <w:rFonts w:ascii="Times New Roman" w:hAnsi="Times New Roman"/>
                <w:sz w:val="22"/>
                <w:szCs w:val="22"/>
              </w:rPr>
            </w:pPr>
            <w:r w:rsidRPr="00F74F91">
              <w:rPr>
                <w:rFonts w:ascii="Times New Roman" w:hAnsi="Times New Roman"/>
                <w:sz w:val="22"/>
                <w:szCs w:val="22"/>
              </w:rPr>
              <w:t>1</w:t>
            </w:r>
            <w:r w:rsidR="002B40A5">
              <w:rPr>
                <w:rFonts w:ascii="Times New Roman" w:hAnsi="Times New Roman"/>
                <w:sz w:val="22"/>
                <w:szCs w:val="22"/>
              </w:rPr>
              <w:t>0</w:t>
            </w:r>
          </w:p>
        </w:tc>
        <w:tc>
          <w:tcPr>
            <w:tcW w:w="2883" w:type="dxa"/>
            <w:hideMark/>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Приоритетный проект "Ленинградский областной центр медицинской реабилитации"</w:t>
            </w:r>
          </w:p>
        </w:tc>
        <w:tc>
          <w:tcPr>
            <w:tcW w:w="2664" w:type="dxa"/>
            <w:hideMark/>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 xml:space="preserve">17 марта 2017 года –                  31 декабря 2021 года. Создание объекта здравоохранения "Ленинградский областной центр медицинской </w:t>
            </w:r>
            <w:r w:rsidRPr="009109B9">
              <w:rPr>
                <w:rFonts w:ascii="Times New Roman" w:hAnsi="Times New Roman"/>
                <w:sz w:val="22"/>
                <w:szCs w:val="22"/>
              </w:rPr>
              <w:lastRenderedPageBreak/>
              <w:t xml:space="preserve">реабилитации", удовлетворяющего требованиям действующего законодательства,                   для осуществления целевой эксплуатации                        в сфере ОМС </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(г. Коммунар, срок –                   до 29 июня 2022 года)</w:t>
            </w:r>
          </w:p>
        </w:tc>
        <w:tc>
          <w:tcPr>
            <w:tcW w:w="2133" w:type="dxa"/>
            <w:hideMark/>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lastRenderedPageBreak/>
              <w:t xml:space="preserve">Комитет экономического развития                                        и инвестиционной деятельности Ленинградской области, </w:t>
            </w:r>
            <w:r w:rsidRPr="009109B9">
              <w:rPr>
                <w:rFonts w:ascii="Times New Roman" w:hAnsi="Times New Roman"/>
                <w:sz w:val="22"/>
                <w:szCs w:val="22"/>
              </w:rPr>
              <w:lastRenderedPageBreak/>
              <w:t xml:space="preserve">Ленинградский областной комитет                       по управлению государственным имуществом, </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 xml:space="preserve">комитет по жилищно-коммунальному хозяйству Ленинградской области, </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Комитет финансов Ленинградской области, Комитет                                                               по здравоохранению Ленинградской области,</w:t>
            </w:r>
            <w:r>
              <w:rPr>
                <w:rFonts w:ascii="Times New Roman" w:hAnsi="Times New Roman"/>
                <w:sz w:val="22"/>
                <w:szCs w:val="22"/>
              </w:rPr>
              <w:t xml:space="preserve"> комитет по строительству Ленинградской области,</w:t>
            </w:r>
            <w:r w:rsidRPr="009109B9">
              <w:rPr>
                <w:rFonts w:ascii="Times New Roman" w:hAnsi="Times New Roman"/>
                <w:sz w:val="22"/>
                <w:szCs w:val="22"/>
              </w:rPr>
              <w:t xml:space="preserve"> комитет государственного строительного надзора                   и государственной экспертизы Ленинградской области, комитет по топливно-энергетическому комплексу Ленинградской области, комитет по тарифам                     и ценовой политике Ленинградской области, </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 xml:space="preserve">администрация </w:t>
            </w:r>
            <w:r w:rsidRPr="009109B9">
              <w:rPr>
                <w:rFonts w:ascii="Times New Roman" w:hAnsi="Times New Roman"/>
                <w:sz w:val="22"/>
                <w:szCs w:val="22"/>
              </w:rPr>
              <w:lastRenderedPageBreak/>
              <w:t>муниципального образования город Коммунар</w:t>
            </w:r>
          </w:p>
        </w:tc>
        <w:tc>
          <w:tcPr>
            <w:tcW w:w="2130" w:type="dxa"/>
            <w:hideMark/>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lastRenderedPageBreak/>
              <w:t xml:space="preserve">Доля медицинских организаций, имеющих в своем составе отделения, соответствующие порядкам оказания медицинской </w:t>
            </w:r>
            <w:r w:rsidRPr="009109B9">
              <w:rPr>
                <w:rFonts w:ascii="Times New Roman" w:hAnsi="Times New Roman"/>
                <w:sz w:val="22"/>
                <w:szCs w:val="22"/>
              </w:rPr>
              <w:lastRenderedPageBreak/>
              <w:t>помощи;</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удельный вес медицинского оборудования, соответствующего порядкам оказания медицинской помощи</w:t>
            </w:r>
          </w:p>
        </w:tc>
        <w:tc>
          <w:tcPr>
            <w:tcW w:w="2308" w:type="dxa"/>
            <w:hideMark/>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lastRenderedPageBreak/>
              <w:t xml:space="preserve">Приведение структуры </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 xml:space="preserve">и размещения объектов здравоохранения Ленинградской области                                      </w:t>
            </w:r>
            <w:r w:rsidRPr="009109B9">
              <w:rPr>
                <w:rFonts w:ascii="Times New Roman" w:hAnsi="Times New Roman"/>
                <w:sz w:val="22"/>
                <w:szCs w:val="22"/>
              </w:rPr>
              <w:lastRenderedPageBreak/>
              <w:t xml:space="preserve">в соответствие                                             с порядками оказания медицинской помощи                         с учетом плотности населения, транспортной инфраструктуры  </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и возможности маршрутизации пациентов; строительство новых объектов здравоохранения</w:t>
            </w:r>
          </w:p>
        </w:tc>
        <w:tc>
          <w:tcPr>
            <w:tcW w:w="2429" w:type="dxa"/>
            <w:hideMark/>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lastRenderedPageBreak/>
              <w:t xml:space="preserve">Строительство                     и ремонт объектов здравоохранения, </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в том числе оказывающих первичную медико-</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 xml:space="preserve">санитарную помощь </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lastRenderedPageBreak/>
              <w:t>(ФАП, поликлиники);</w:t>
            </w:r>
          </w:p>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привлечение частных медицинских организаций                            для реализации проектов в сфере здравоохранения</w:t>
            </w:r>
          </w:p>
        </w:tc>
      </w:tr>
      <w:tr w:rsidR="00F84E60" w:rsidRPr="00F74F91" w:rsidTr="00280F9A">
        <w:trPr>
          <w:trHeight w:val="1027"/>
        </w:trPr>
        <w:tc>
          <w:tcPr>
            <w:tcW w:w="486" w:type="dxa"/>
          </w:tcPr>
          <w:p w:rsidR="00F84E60" w:rsidRPr="00F74F91" w:rsidRDefault="002B40A5" w:rsidP="00F84E60">
            <w:pPr>
              <w:ind w:firstLine="0"/>
              <w:jc w:val="center"/>
              <w:rPr>
                <w:sz w:val="22"/>
                <w:szCs w:val="22"/>
              </w:rPr>
            </w:pPr>
            <w:r>
              <w:rPr>
                <w:sz w:val="22"/>
                <w:szCs w:val="22"/>
              </w:rPr>
              <w:lastRenderedPageBreak/>
              <w:t>11</w:t>
            </w:r>
          </w:p>
        </w:tc>
        <w:tc>
          <w:tcPr>
            <w:tcW w:w="2883" w:type="dxa"/>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Федеральный проект "Борьба с сердечно-сосудистыми заболеваниями</w:t>
            </w:r>
            <w:r w:rsidRPr="004100EB">
              <w:rPr>
                <w:rFonts w:ascii="Times New Roman" w:hAnsi="Times New Roman"/>
                <w:sz w:val="22"/>
                <w:szCs w:val="22"/>
                <w:highlight w:val="yellow"/>
              </w:rPr>
              <w:t xml:space="preserve"> </w:t>
            </w:r>
          </w:p>
        </w:tc>
        <w:tc>
          <w:tcPr>
            <w:tcW w:w="2664" w:type="dxa"/>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01 января 2019 года –    31 декабря 2024 года</w:t>
            </w:r>
          </w:p>
          <w:p w:rsidR="00F84E60" w:rsidRPr="009109B9" w:rsidRDefault="00F84E60" w:rsidP="00F84E60">
            <w:pPr>
              <w:ind w:firstLine="0"/>
              <w:jc w:val="left"/>
              <w:rPr>
                <w:sz w:val="22"/>
                <w:szCs w:val="22"/>
              </w:rPr>
            </w:pPr>
            <w:r w:rsidRPr="009109B9">
              <w:rPr>
                <w:rFonts w:ascii="Times New Roman" w:hAnsi="Times New Roman"/>
                <w:sz w:val="22"/>
                <w:szCs w:val="22"/>
              </w:rPr>
              <w:t>Цель снижение смертности от болезней системы кровообращения до 450 случаев на 100 тыс. населения</w:t>
            </w:r>
          </w:p>
        </w:tc>
        <w:tc>
          <w:tcPr>
            <w:tcW w:w="2133" w:type="dxa"/>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Комитет                                         по здравоохранению Ленинградской области</w:t>
            </w:r>
          </w:p>
        </w:tc>
        <w:tc>
          <w:tcPr>
            <w:tcW w:w="2130" w:type="dxa"/>
          </w:tcPr>
          <w:p w:rsidR="00F84E60" w:rsidRPr="00426A4A" w:rsidRDefault="00F84E60" w:rsidP="00F84E60">
            <w:pPr>
              <w:ind w:firstLine="0"/>
              <w:jc w:val="left"/>
              <w:rPr>
                <w:rFonts w:ascii="Times New Roman" w:hAnsi="Times New Roman"/>
                <w:sz w:val="22"/>
                <w:szCs w:val="22"/>
              </w:rPr>
            </w:pPr>
            <w:r w:rsidRPr="004A3D2F">
              <w:rPr>
                <w:rFonts w:ascii="Times New Roman" w:hAnsi="Times New Roman"/>
                <w:sz w:val="22"/>
                <w:szCs w:val="22"/>
              </w:rPr>
              <w:t>Смертность от болезней системы кровообращения</w:t>
            </w:r>
          </w:p>
        </w:tc>
        <w:tc>
          <w:tcPr>
            <w:tcW w:w="2308" w:type="dxa"/>
          </w:tcPr>
          <w:p w:rsidR="00F84E60" w:rsidRPr="00426A4A" w:rsidRDefault="00F84E60" w:rsidP="00F84E60">
            <w:pPr>
              <w:ind w:firstLine="0"/>
              <w:jc w:val="left"/>
              <w:rPr>
                <w:rFonts w:ascii="Times New Roman" w:hAnsi="Times New Roman"/>
                <w:sz w:val="22"/>
                <w:szCs w:val="22"/>
              </w:rPr>
            </w:pPr>
            <w:r w:rsidRPr="004A3D2F">
              <w:rPr>
                <w:rFonts w:ascii="Times New Roman" w:hAnsi="Times New Roman"/>
                <w:sz w:val="22"/>
                <w:szCs w:val="22"/>
              </w:rPr>
              <w:t>Обеспечение оказания высокотехнологичной медицинской помощи.</w:t>
            </w:r>
          </w:p>
        </w:tc>
        <w:tc>
          <w:tcPr>
            <w:tcW w:w="2429" w:type="dxa"/>
          </w:tcPr>
          <w:p w:rsidR="00F84E60" w:rsidRPr="00426A4A" w:rsidRDefault="00F84E60" w:rsidP="00F84E60">
            <w:pPr>
              <w:ind w:firstLine="0"/>
              <w:jc w:val="left"/>
              <w:rPr>
                <w:rFonts w:ascii="Times New Roman" w:hAnsi="Times New Roman"/>
                <w:sz w:val="22"/>
                <w:szCs w:val="22"/>
              </w:rPr>
            </w:pPr>
            <w:r w:rsidRPr="00F84E60">
              <w:rPr>
                <w:rFonts w:ascii="Times New Roman" w:hAnsi="Times New Roman"/>
                <w:sz w:val="22"/>
                <w:szCs w:val="22"/>
              </w:rPr>
              <w:t>Обновление материально-технической базы учреждений здравоохранения</w:t>
            </w:r>
          </w:p>
        </w:tc>
      </w:tr>
      <w:tr w:rsidR="00F84E60" w:rsidRPr="00F74F91" w:rsidTr="00280F9A">
        <w:trPr>
          <w:trHeight w:val="1027"/>
        </w:trPr>
        <w:tc>
          <w:tcPr>
            <w:tcW w:w="486" w:type="dxa"/>
          </w:tcPr>
          <w:p w:rsidR="00F84E60" w:rsidRPr="00F74F91" w:rsidRDefault="002B40A5" w:rsidP="00F84E60">
            <w:pPr>
              <w:ind w:firstLine="0"/>
              <w:jc w:val="center"/>
              <w:rPr>
                <w:sz w:val="22"/>
                <w:szCs w:val="22"/>
              </w:rPr>
            </w:pPr>
            <w:r>
              <w:rPr>
                <w:sz w:val="22"/>
                <w:szCs w:val="22"/>
              </w:rPr>
              <w:t>12</w:t>
            </w:r>
          </w:p>
        </w:tc>
        <w:tc>
          <w:tcPr>
            <w:tcW w:w="2883" w:type="dxa"/>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Федеральный проект "Борьба с онкологическими заболеваниями"</w:t>
            </w:r>
            <w:r w:rsidRPr="004100EB">
              <w:rPr>
                <w:rFonts w:ascii="Times New Roman" w:hAnsi="Times New Roman"/>
                <w:sz w:val="22"/>
                <w:szCs w:val="22"/>
                <w:highlight w:val="yellow"/>
              </w:rPr>
              <w:t xml:space="preserve"> </w:t>
            </w:r>
          </w:p>
        </w:tc>
        <w:tc>
          <w:tcPr>
            <w:tcW w:w="2664" w:type="dxa"/>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01 января 2019 года –    31 декабря 2024 года</w:t>
            </w:r>
          </w:p>
          <w:p w:rsidR="00F84E60" w:rsidRPr="009109B9" w:rsidRDefault="00F84E60" w:rsidP="00F84E60">
            <w:pPr>
              <w:ind w:firstLine="0"/>
              <w:jc w:val="left"/>
              <w:rPr>
                <w:sz w:val="22"/>
                <w:szCs w:val="22"/>
              </w:rPr>
            </w:pPr>
            <w:r w:rsidRPr="009109B9">
              <w:rPr>
                <w:rFonts w:ascii="Times New Roman" w:hAnsi="Times New Roman"/>
                <w:sz w:val="22"/>
                <w:szCs w:val="22"/>
              </w:rPr>
              <w:t>Снижение смертности от новообразований, в том числе от злокачественных до 223 случаев на 100 тыс. населения к 2024 году</w:t>
            </w:r>
          </w:p>
        </w:tc>
        <w:tc>
          <w:tcPr>
            <w:tcW w:w="2133" w:type="dxa"/>
          </w:tcPr>
          <w:p w:rsidR="00F84E60" w:rsidRPr="009109B9" w:rsidRDefault="00F84E60" w:rsidP="00F84E60">
            <w:pPr>
              <w:ind w:firstLine="0"/>
              <w:jc w:val="left"/>
              <w:rPr>
                <w:sz w:val="22"/>
                <w:szCs w:val="22"/>
              </w:rPr>
            </w:pPr>
            <w:r w:rsidRPr="009109B9">
              <w:rPr>
                <w:rFonts w:ascii="Times New Roman" w:hAnsi="Times New Roman"/>
                <w:sz w:val="22"/>
                <w:szCs w:val="22"/>
              </w:rPr>
              <w:t>Комитет                                         по здравоохранению Ленинградской области</w:t>
            </w:r>
          </w:p>
        </w:tc>
        <w:tc>
          <w:tcPr>
            <w:tcW w:w="2130" w:type="dxa"/>
          </w:tcPr>
          <w:p w:rsidR="00F84E60" w:rsidRPr="00F74F91" w:rsidRDefault="00F84E60" w:rsidP="00F84E60">
            <w:pPr>
              <w:ind w:firstLine="0"/>
              <w:jc w:val="left"/>
              <w:rPr>
                <w:sz w:val="22"/>
                <w:szCs w:val="22"/>
              </w:rPr>
            </w:pPr>
            <w:r w:rsidRPr="004A3D2F">
              <w:rPr>
                <w:rFonts w:ascii="Times New Roman" w:hAnsi="Times New Roman"/>
                <w:sz w:val="22"/>
                <w:szCs w:val="22"/>
              </w:rPr>
              <w:t>Смертности от новообразований (в том числе от злокачественных)</w:t>
            </w:r>
          </w:p>
        </w:tc>
        <w:tc>
          <w:tcPr>
            <w:tcW w:w="2308" w:type="dxa"/>
          </w:tcPr>
          <w:p w:rsidR="00F84E60" w:rsidRPr="004A3D2F" w:rsidRDefault="00F84E60" w:rsidP="00F84E60">
            <w:pPr>
              <w:ind w:firstLine="0"/>
              <w:jc w:val="left"/>
              <w:rPr>
                <w:rFonts w:ascii="Times New Roman" w:hAnsi="Times New Roman"/>
                <w:sz w:val="22"/>
                <w:szCs w:val="22"/>
              </w:rPr>
            </w:pPr>
            <w:r w:rsidRPr="004A3D2F">
              <w:rPr>
                <w:rFonts w:ascii="Times New Roman" w:hAnsi="Times New Roman"/>
                <w:sz w:val="22"/>
                <w:szCs w:val="22"/>
              </w:rPr>
              <w:t>Обеспечение оказания высокотехнологичной медицинской помощи.</w:t>
            </w:r>
          </w:p>
        </w:tc>
        <w:tc>
          <w:tcPr>
            <w:tcW w:w="2429" w:type="dxa"/>
          </w:tcPr>
          <w:p w:rsidR="00F84E60" w:rsidRPr="00B84AA3" w:rsidRDefault="00F84E60" w:rsidP="00F84E60">
            <w:pPr>
              <w:ind w:firstLine="0"/>
              <w:jc w:val="left"/>
              <w:rPr>
                <w:rFonts w:ascii="Times New Roman" w:hAnsi="Times New Roman"/>
                <w:sz w:val="22"/>
                <w:szCs w:val="22"/>
              </w:rPr>
            </w:pPr>
            <w:r w:rsidRPr="00F84E60">
              <w:rPr>
                <w:rFonts w:ascii="Times New Roman" w:hAnsi="Times New Roman"/>
                <w:sz w:val="22"/>
                <w:szCs w:val="22"/>
              </w:rPr>
              <w:t>Обновление материально-технической базы учреждений здравоохранения</w:t>
            </w:r>
          </w:p>
        </w:tc>
      </w:tr>
      <w:tr w:rsidR="00F84E60" w:rsidRPr="00F74F91" w:rsidTr="00280F9A">
        <w:trPr>
          <w:trHeight w:val="1027"/>
        </w:trPr>
        <w:tc>
          <w:tcPr>
            <w:tcW w:w="486" w:type="dxa"/>
          </w:tcPr>
          <w:p w:rsidR="00F84E60" w:rsidRPr="00F74F91" w:rsidRDefault="002B40A5" w:rsidP="00F84E60">
            <w:pPr>
              <w:ind w:firstLine="0"/>
              <w:jc w:val="center"/>
              <w:rPr>
                <w:sz w:val="22"/>
                <w:szCs w:val="22"/>
              </w:rPr>
            </w:pPr>
            <w:r>
              <w:rPr>
                <w:sz w:val="22"/>
                <w:szCs w:val="22"/>
              </w:rPr>
              <w:t>13</w:t>
            </w:r>
          </w:p>
        </w:tc>
        <w:tc>
          <w:tcPr>
            <w:tcW w:w="2883" w:type="dxa"/>
          </w:tcPr>
          <w:p w:rsidR="00F84E60" w:rsidRDefault="00F84E60" w:rsidP="00F84E60">
            <w:pPr>
              <w:ind w:firstLine="0"/>
              <w:jc w:val="left"/>
              <w:rPr>
                <w:rFonts w:ascii="Times New Roman" w:hAnsi="Times New Roman"/>
                <w:sz w:val="22"/>
                <w:szCs w:val="22"/>
              </w:rPr>
            </w:pPr>
            <w:r w:rsidRPr="009109B9">
              <w:rPr>
                <w:rFonts w:ascii="Times New Roman" w:hAnsi="Times New Roman"/>
                <w:sz w:val="22"/>
                <w:szCs w:val="22"/>
              </w:rPr>
              <w:t>Федеральный проект "Развитие системы оказания  первичной медико-санитарной помощи в Ленинградской области"</w:t>
            </w:r>
          </w:p>
          <w:p w:rsidR="00F84E60" w:rsidRPr="009109B9" w:rsidRDefault="00F84E60" w:rsidP="00F84E60">
            <w:pPr>
              <w:ind w:firstLine="0"/>
              <w:jc w:val="left"/>
              <w:rPr>
                <w:rFonts w:ascii="Times New Roman" w:hAnsi="Times New Roman"/>
                <w:sz w:val="22"/>
                <w:szCs w:val="22"/>
              </w:rPr>
            </w:pPr>
          </w:p>
        </w:tc>
        <w:tc>
          <w:tcPr>
            <w:tcW w:w="2664" w:type="dxa"/>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t>01 января 2019 года –    31 декабря 2024 года</w:t>
            </w:r>
          </w:p>
          <w:p w:rsidR="00F84E60" w:rsidRPr="009109B9" w:rsidRDefault="00F84E60" w:rsidP="00F84E60">
            <w:pPr>
              <w:ind w:firstLine="0"/>
              <w:jc w:val="left"/>
              <w:rPr>
                <w:sz w:val="22"/>
                <w:szCs w:val="22"/>
              </w:rPr>
            </w:pPr>
            <w:r w:rsidRPr="009109B9">
              <w:rPr>
                <w:rFonts w:ascii="Times New Roman" w:hAnsi="Times New Roman"/>
                <w:sz w:val="22"/>
                <w:szCs w:val="22"/>
              </w:rPr>
              <w:t xml:space="preserve">завершение формирования сети медицинских организаций первичного звена здравоохранения Ленинградской области; обеспечение оптимальной доступности для населения медицинских организаций, оказывающих первичную медико-санитарную помощь; обеспечение охвата всех граждан профилактическими </w:t>
            </w:r>
            <w:r w:rsidRPr="009109B9">
              <w:rPr>
                <w:rFonts w:ascii="Times New Roman" w:hAnsi="Times New Roman"/>
                <w:sz w:val="22"/>
                <w:szCs w:val="22"/>
              </w:rPr>
              <w:lastRenderedPageBreak/>
              <w:t>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c>
          <w:tcPr>
            <w:tcW w:w="2133" w:type="dxa"/>
          </w:tcPr>
          <w:p w:rsidR="00F84E60" w:rsidRPr="009109B9" w:rsidRDefault="00F84E60" w:rsidP="00F84E60">
            <w:pPr>
              <w:ind w:firstLine="0"/>
              <w:jc w:val="left"/>
              <w:rPr>
                <w:rFonts w:ascii="Times New Roman" w:hAnsi="Times New Roman"/>
                <w:sz w:val="22"/>
                <w:szCs w:val="22"/>
              </w:rPr>
            </w:pPr>
            <w:r w:rsidRPr="009109B9">
              <w:rPr>
                <w:rFonts w:ascii="Times New Roman" w:hAnsi="Times New Roman"/>
                <w:sz w:val="22"/>
                <w:szCs w:val="22"/>
              </w:rPr>
              <w:lastRenderedPageBreak/>
              <w:t xml:space="preserve">Комитет                                         по здравоохранению Ленинградской области </w:t>
            </w:r>
          </w:p>
        </w:tc>
        <w:tc>
          <w:tcPr>
            <w:tcW w:w="2130" w:type="dxa"/>
          </w:tcPr>
          <w:p w:rsidR="00F84E60" w:rsidRPr="00426A4A" w:rsidRDefault="00F84E60" w:rsidP="00F84E60">
            <w:pPr>
              <w:ind w:firstLine="0"/>
              <w:jc w:val="left"/>
              <w:rPr>
                <w:rFonts w:ascii="Times New Roman" w:hAnsi="Times New Roman"/>
                <w:sz w:val="22"/>
                <w:szCs w:val="22"/>
              </w:rPr>
            </w:pPr>
            <w:r w:rsidRPr="004A3D2F">
              <w:rPr>
                <w:rFonts w:ascii="Times New Roman" w:hAnsi="Times New Roman"/>
                <w:sz w:val="22"/>
                <w:szCs w:val="22"/>
              </w:rPr>
              <w:t>Доля населенных пунктов, обеспеченных первичной медико-санитарной помощью по участковому принципу</w:t>
            </w:r>
            <w:r>
              <w:rPr>
                <w:rFonts w:ascii="Times New Roman" w:hAnsi="Times New Roman"/>
                <w:sz w:val="22"/>
                <w:szCs w:val="22"/>
              </w:rPr>
              <w:t xml:space="preserve">, </w:t>
            </w:r>
          </w:p>
        </w:tc>
        <w:tc>
          <w:tcPr>
            <w:tcW w:w="2308" w:type="dxa"/>
          </w:tcPr>
          <w:p w:rsidR="00F84E60" w:rsidRPr="00426A4A" w:rsidRDefault="00F84E60" w:rsidP="00F84E60">
            <w:pPr>
              <w:ind w:firstLine="0"/>
              <w:jc w:val="left"/>
              <w:rPr>
                <w:rFonts w:ascii="Times New Roman" w:hAnsi="Times New Roman"/>
                <w:sz w:val="22"/>
                <w:szCs w:val="22"/>
              </w:rPr>
            </w:pPr>
            <w:r w:rsidRPr="004A3D2F">
              <w:rPr>
                <w:rFonts w:ascii="Times New Roman" w:hAnsi="Times New Roman"/>
                <w:sz w:val="22"/>
                <w:szCs w:val="22"/>
              </w:rPr>
              <w:t>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инвалидизации и смертности населения.</w:t>
            </w:r>
          </w:p>
        </w:tc>
        <w:tc>
          <w:tcPr>
            <w:tcW w:w="2429" w:type="dxa"/>
          </w:tcPr>
          <w:p w:rsidR="00F84E60" w:rsidRPr="00426A4A" w:rsidRDefault="00F84E60" w:rsidP="00F84E60">
            <w:pPr>
              <w:ind w:firstLine="0"/>
              <w:jc w:val="left"/>
              <w:rPr>
                <w:rFonts w:ascii="Times New Roman" w:hAnsi="Times New Roman"/>
                <w:sz w:val="22"/>
                <w:szCs w:val="22"/>
              </w:rPr>
            </w:pPr>
            <w:r w:rsidRPr="00F84E60">
              <w:rPr>
                <w:rFonts w:ascii="Times New Roman" w:hAnsi="Times New Roman"/>
                <w:sz w:val="22"/>
                <w:szCs w:val="22"/>
              </w:rPr>
              <w:t>Обновление материально-технической базы учреждений здравоохранения</w:t>
            </w:r>
          </w:p>
        </w:tc>
      </w:tr>
    </w:tbl>
    <w:p w:rsidR="006D0DFF" w:rsidRDefault="004A3E97" w:rsidP="009109B9">
      <w:pPr>
        <w:ind w:firstLine="0"/>
        <w:jc w:val="left"/>
      </w:pPr>
      <w:r>
        <w:rPr>
          <w:szCs w:val="28"/>
        </w:rPr>
        <w:lastRenderedPageBreak/>
        <w:br w:type="textWrapping" w:clear="all"/>
      </w:r>
    </w:p>
    <w:p w:rsidR="008F3642" w:rsidRDefault="008F3642" w:rsidP="008F3642">
      <w:r>
        <w:t xml:space="preserve">7. </w:t>
      </w:r>
      <w:r w:rsidRPr="008F3642">
        <w:t>Приложение «Сведения о порядке сбора информации и методике расчета основных показателей (индикаторов) государственной программ Ленинградской области «Развитие здравоохранения в Ленинградской области» дополнить следующими строками:</w:t>
      </w:r>
    </w:p>
    <w:p w:rsidR="008F3642" w:rsidRDefault="008F3642" w:rsidP="008F3642"/>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2151"/>
        <w:gridCol w:w="794"/>
        <w:gridCol w:w="2041"/>
        <w:gridCol w:w="1296"/>
        <w:gridCol w:w="3168"/>
        <w:gridCol w:w="850"/>
        <w:gridCol w:w="1418"/>
        <w:gridCol w:w="992"/>
        <w:gridCol w:w="1276"/>
        <w:gridCol w:w="708"/>
      </w:tblGrid>
      <w:tr w:rsidR="008F3642" w:rsidRPr="008F3642" w:rsidTr="006916D0">
        <w:trPr>
          <w:trHeight w:val="2397"/>
        </w:trPr>
        <w:tc>
          <w:tcPr>
            <w:tcW w:w="677" w:type="dxa"/>
            <w:shd w:val="clear" w:color="auto" w:fill="auto"/>
          </w:tcPr>
          <w:p w:rsidR="008F3642" w:rsidRPr="008F3642" w:rsidRDefault="008F3642" w:rsidP="008F3642">
            <w:pPr>
              <w:widowControl w:val="0"/>
              <w:autoSpaceDE w:val="0"/>
              <w:autoSpaceDN w:val="0"/>
              <w:ind w:firstLine="0"/>
              <w:jc w:val="center"/>
              <w:rPr>
                <w:sz w:val="20"/>
                <w:szCs w:val="24"/>
              </w:rPr>
            </w:pPr>
            <w:r w:rsidRPr="008F3642">
              <w:rPr>
                <w:sz w:val="20"/>
                <w:szCs w:val="24"/>
              </w:rPr>
              <w:t>1</w:t>
            </w:r>
          </w:p>
        </w:tc>
        <w:tc>
          <w:tcPr>
            <w:tcW w:w="2151" w:type="dxa"/>
            <w:shd w:val="clear" w:color="auto" w:fill="auto"/>
          </w:tcPr>
          <w:p w:rsidR="008F3642" w:rsidRPr="008F3642" w:rsidRDefault="008F3642" w:rsidP="008F3642">
            <w:pPr>
              <w:autoSpaceDE w:val="0"/>
              <w:autoSpaceDN w:val="0"/>
              <w:adjustRightInd w:val="0"/>
              <w:ind w:firstLine="0"/>
              <w:jc w:val="left"/>
              <w:rPr>
                <w:sz w:val="20"/>
              </w:rPr>
            </w:pPr>
            <w:r w:rsidRPr="008F3642">
              <w:rPr>
                <w:sz w:val="20"/>
              </w:rPr>
              <w:t xml:space="preserve">Доля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w:t>
            </w:r>
          </w:p>
          <w:p w:rsidR="008F3642" w:rsidRPr="008F3642" w:rsidRDefault="008F3642" w:rsidP="008F3642">
            <w:pPr>
              <w:autoSpaceDE w:val="0"/>
              <w:autoSpaceDN w:val="0"/>
              <w:adjustRightInd w:val="0"/>
              <w:ind w:firstLine="0"/>
              <w:jc w:val="left"/>
              <w:rPr>
                <w:sz w:val="20"/>
                <w:szCs w:val="24"/>
              </w:rPr>
            </w:pPr>
            <w:r w:rsidRPr="008F3642">
              <w:rPr>
                <w:sz w:val="20"/>
              </w:rPr>
              <w:t>с единой государствен-</w:t>
            </w:r>
            <w:r w:rsidRPr="008F3642">
              <w:rPr>
                <w:sz w:val="20"/>
              </w:rPr>
              <w:lastRenderedPageBreak/>
              <w:t>ной информационной системой в сфере здравоохранения (ЕГИСЗ)</w:t>
            </w:r>
          </w:p>
        </w:tc>
        <w:tc>
          <w:tcPr>
            <w:tcW w:w="794" w:type="dxa"/>
            <w:shd w:val="clear" w:color="auto" w:fill="auto"/>
          </w:tcPr>
          <w:p w:rsidR="008F3642" w:rsidRPr="008F3642" w:rsidRDefault="008F3642" w:rsidP="008F3642">
            <w:pPr>
              <w:widowControl w:val="0"/>
              <w:autoSpaceDE w:val="0"/>
              <w:autoSpaceDN w:val="0"/>
              <w:ind w:firstLine="0"/>
              <w:jc w:val="center"/>
              <w:rPr>
                <w:sz w:val="20"/>
                <w:szCs w:val="24"/>
              </w:rPr>
            </w:pPr>
            <w:r w:rsidRPr="008F3642">
              <w:rPr>
                <w:sz w:val="20"/>
              </w:rPr>
              <w:lastRenderedPageBreak/>
              <w:t>Проц.</w:t>
            </w:r>
          </w:p>
        </w:tc>
        <w:tc>
          <w:tcPr>
            <w:tcW w:w="2041" w:type="dxa"/>
            <w:shd w:val="clear" w:color="auto" w:fill="auto"/>
          </w:tcPr>
          <w:p w:rsidR="008F3642" w:rsidRPr="008F3642" w:rsidRDefault="008F3642" w:rsidP="008F3642">
            <w:pPr>
              <w:autoSpaceDE w:val="0"/>
              <w:autoSpaceDN w:val="0"/>
              <w:adjustRightInd w:val="0"/>
              <w:ind w:firstLine="0"/>
              <w:jc w:val="left"/>
              <w:rPr>
                <w:sz w:val="20"/>
                <w:szCs w:val="24"/>
              </w:rPr>
            </w:pPr>
            <w:r w:rsidRPr="008F3642">
              <w:rPr>
                <w:sz w:val="20"/>
                <w:szCs w:val="24"/>
              </w:rPr>
              <w:t xml:space="preserve">Расчетный показатель, демонстрирующий внедрение медицинских информационных систем и развитие регионального сегмента ЕГИСЗ Ленинградской области </w:t>
            </w:r>
          </w:p>
        </w:tc>
        <w:tc>
          <w:tcPr>
            <w:tcW w:w="1296" w:type="dxa"/>
            <w:shd w:val="clear" w:color="auto" w:fill="auto"/>
          </w:tcPr>
          <w:p w:rsidR="008F3642" w:rsidRPr="008F3642" w:rsidRDefault="008F3642" w:rsidP="008F3642">
            <w:pPr>
              <w:widowControl w:val="0"/>
              <w:autoSpaceDE w:val="0"/>
              <w:autoSpaceDN w:val="0"/>
              <w:ind w:firstLine="0"/>
              <w:jc w:val="left"/>
              <w:rPr>
                <w:sz w:val="20"/>
                <w:szCs w:val="24"/>
              </w:rPr>
            </w:pPr>
            <w:r w:rsidRPr="008F3642">
              <w:rPr>
                <w:sz w:val="20"/>
                <w:szCs w:val="24"/>
              </w:rPr>
              <w:t>Показатель на дату (конец года)</w:t>
            </w:r>
          </w:p>
        </w:tc>
        <w:tc>
          <w:tcPr>
            <w:tcW w:w="3168" w:type="dxa"/>
            <w:shd w:val="clear" w:color="auto" w:fill="auto"/>
          </w:tcPr>
          <w:p w:rsidR="008F3642" w:rsidRPr="008F3642" w:rsidRDefault="008F3642" w:rsidP="008F3642">
            <w:pPr>
              <w:autoSpaceDE w:val="0"/>
              <w:autoSpaceDN w:val="0"/>
              <w:adjustRightInd w:val="0"/>
              <w:ind w:firstLine="0"/>
              <w:jc w:val="left"/>
              <w:rPr>
                <w:sz w:val="20"/>
                <w:szCs w:val="24"/>
              </w:rPr>
            </w:pPr>
            <w:r w:rsidRPr="008F3642">
              <w:rPr>
                <w:sz w:val="20"/>
                <w:szCs w:val="24"/>
              </w:rPr>
              <w:t>a × 100 / b,</w:t>
            </w:r>
          </w:p>
          <w:p w:rsidR="008F3642" w:rsidRPr="008F3642" w:rsidRDefault="008F3642" w:rsidP="008F3642">
            <w:pPr>
              <w:autoSpaceDE w:val="0"/>
              <w:autoSpaceDN w:val="0"/>
              <w:adjustRightInd w:val="0"/>
              <w:ind w:firstLine="0"/>
              <w:jc w:val="left"/>
              <w:rPr>
                <w:sz w:val="20"/>
                <w:szCs w:val="24"/>
              </w:rPr>
            </w:pPr>
            <w:r w:rsidRPr="008F3642">
              <w:rPr>
                <w:sz w:val="20"/>
                <w:szCs w:val="24"/>
              </w:rPr>
              <w:t>где:</w:t>
            </w:r>
          </w:p>
          <w:p w:rsidR="008F3642" w:rsidRPr="008F3642" w:rsidRDefault="008F3642" w:rsidP="008F3642">
            <w:pPr>
              <w:autoSpaceDE w:val="0"/>
              <w:autoSpaceDN w:val="0"/>
              <w:adjustRightInd w:val="0"/>
              <w:ind w:firstLine="0"/>
              <w:jc w:val="left"/>
              <w:rPr>
                <w:sz w:val="20"/>
                <w:szCs w:val="24"/>
              </w:rPr>
            </w:pPr>
            <w:r w:rsidRPr="008F3642">
              <w:rPr>
                <w:sz w:val="20"/>
                <w:szCs w:val="24"/>
              </w:rPr>
              <w:t>a - количество территориально выделенных структурных подразделений медицинских организаций, передающих информацию в подсистему</w:t>
            </w:r>
          </w:p>
          <w:p w:rsidR="008F3642" w:rsidRPr="008F3642" w:rsidRDefault="008F3642" w:rsidP="008F3642">
            <w:pPr>
              <w:autoSpaceDE w:val="0"/>
              <w:autoSpaceDN w:val="0"/>
              <w:adjustRightInd w:val="0"/>
              <w:ind w:firstLine="0"/>
              <w:jc w:val="left"/>
              <w:rPr>
                <w:sz w:val="20"/>
                <w:szCs w:val="24"/>
              </w:rPr>
            </w:pPr>
            <w:r w:rsidRPr="008F3642">
              <w:rPr>
                <w:sz w:val="20"/>
                <w:szCs w:val="24"/>
              </w:rPr>
              <w:t>"Федеральная электронная регистратура" и в подсистему "Интегрированная электронная медицинская карта";</w:t>
            </w:r>
          </w:p>
          <w:p w:rsidR="008F3642" w:rsidRPr="008F3642" w:rsidRDefault="008F3642" w:rsidP="008F3642">
            <w:pPr>
              <w:autoSpaceDE w:val="0"/>
              <w:autoSpaceDN w:val="0"/>
              <w:adjustRightInd w:val="0"/>
              <w:ind w:firstLine="0"/>
              <w:jc w:val="left"/>
              <w:rPr>
                <w:sz w:val="20"/>
                <w:szCs w:val="24"/>
              </w:rPr>
            </w:pPr>
            <w:r w:rsidRPr="008F3642">
              <w:rPr>
                <w:sz w:val="20"/>
                <w:szCs w:val="24"/>
              </w:rPr>
              <w:t xml:space="preserve">b - количество территориально </w:t>
            </w:r>
            <w:r w:rsidRPr="008F3642">
              <w:rPr>
                <w:sz w:val="20"/>
                <w:szCs w:val="24"/>
              </w:rPr>
              <w:lastRenderedPageBreak/>
              <w:t>выделенных структурных подразделений медицинских организаций, подведомственных Комитету по здравоохранению Ленинградской области, оказывающих медицинскую помощь</w:t>
            </w:r>
          </w:p>
        </w:tc>
        <w:tc>
          <w:tcPr>
            <w:tcW w:w="850" w:type="dxa"/>
            <w:shd w:val="clear" w:color="auto" w:fill="auto"/>
          </w:tcPr>
          <w:p w:rsidR="008F3642" w:rsidRPr="008F3642" w:rsidRDefault="008F3642" w:rsidP="008F3642">
            <w:pPr>
              <w:widowControl w:val="0"/>
              <w:autoSpaceDE w:val="0"/>
              <w:autoSpaceDN w:val="0"/>
              <w:ind w:firstLine="0"/>
              <w:jc w:val="center"/>
              <w:rPr>
                <w:sz w:val="20"/>
                <w:szCs w:val="24"/>
              </w:rPr>
            </w:pPr>
            <w:r w:rsidRPr="008F3642">
              <w:rPr>
                <w:sz w:val="20"/>
                <w:szCs w:val="24"/>
              </w:rPr>
              <w:lastRenderedPageBreak/>
              <w:t>1</w:t>
            </w:r>
          </w:p>
        </w:tc>
        <w:tc>
          <w:tcPr>
            <w:tcW w:w="1418" w:type="dxa"/>
            <w:shd w:val="clear" w:color="auto" w:fill="auto"/>
          </w:tcPr>
          <w:p w:rsidR="008F3642" w:rsidRPr="008F3642" w:rsidRDefault="008F3642" w:rsidP="008F3642">
            <w:pPr>
              <w:autoSpaceDE w:val="0"/>
              <w:autoSpaceDN w:val="0"/>
              <w:adjustRightInd w:val="0"/>
              <w:ind w:firstLine="0"/>
              <w:rPr>
                <w:sz w:val="20"/>
                <w:szCs w:val="24"/>
              </w:rPr>
            </w:pPr>
            <w:r w:rsidRPr="008F3642">
              <w:rPr>
                <w:sz w:val="20"/>
                <w:szCs w:val="24"/>
              </w:rPr>
              <w:t>Медицинские организации</w:t>
            </w:r>
          </w:p>
          <w:p w:rsidR="008F3642" w:rsidRPr="008F3642" w:rsidRDefault="008F3642" w:rsidP="008F3642">
            <w:pPr>
              <w:widowControl w:val="0"/>
              <w:autoSpaceDE w:val="0"/>
              <w:autoSpaceDN w:val="0"/>
              <w:ind w:firstLine="0"/>
              <w:jc w:val="center"/>
              <w:rPr>
                <w:sz w:val="20"/>
                <w:szCs w:val="24"/>
              </w:rPr>
            </w:pPr>
          </w:p>
        </w:tc>
        <w:tc>
          <w:tcPr>
            <w:tcW w:w="992" w:type="dxa"/>
            <w:shd w:val="clear" w:color="auto" w:fill="auto"/>
          </w:tcPr>
          <w:p w:rsidR="008F3642" w:rsidRPr="008F3642" w:rsidRDefault="008F3642" w:rsidP="008F3642">
            <w:pPr>
              <w:widowControl w:val="0"/>
              <w:autoSpaceDE w:val="0"/>
              <w:autoSpaceDN w:val="0"/>
              <w:ind w:firstLine="0"/>
              <w:jc w:val="center"/>
              <w:rPr>
                <w:sz w:val="20"/>
                <w:szCs w:val="24"/>
              </w:rPr>
            </w:pPr>
            <w:r w:rsidRPr="008F3642">
              <w:rPr>
                <w:sz w:val="20"/>
                <w:szCs w:val="24"/>
              </w:rPr>
              <w:t>1</w:t>
            </w:r>
          </w:p>
        </w:tc>
        <w:tc>
          <w:tcPr>
            <w:tcW w:w="1276" w:type="dxa"/>
            <w:shd w:val="clear" w:color="auto" w:fill="auto"/>
          </w:tcPr>
          <w:p w:rsidR="008F3642" w:rsidRPr="008F3642" w:rsidRDefault="008F3642" w:rsidP="008F3642">
            <w:pPr>
              <w:autoSpaceDE w:val="0"/>
              <w:autoSpaceDN w:val="0"/>
              <w:adjustRightInd w:val="0"/>
              <w:ind w:firstLine="0"/>
              <w:jc w:val="left"/>
              <w:rPr>
                <w:sz w:val="20"/>
                <w:szCs w:val="24"/>
              </w:rPr>
            </w:pPr>
            <w:r w:rsidRPr="008F3642">
              <w:rPr>
                <w:sz w:val="20"/>
                <w:szCs w:val="24"/>
              </w:rPr>
              <w:t xml:space="preserve">Комитет </w:t>
            </w:r>
          </w:p>
          <w:p w:rsidR="008F3642" w:rsidRPr="008F3642" w:rsidRDefault="008F3642" w:rsidP="008F3642">
            <w:pPr>
              <w:autoSpaceDE w:val="0"/>
              <w:autoSpaceDN w:val="0"/>
              <w:adjustRightInd w:val="0"/>
              <w:ind w:firstLine="0"/>
              <w:jc w:val="left"/>
              <w:rPr>
                <w:sz w:val="20"/>
                <w:szCs w:val="24"/>
              </w:rPr>
            </w:pPr>
            <w:r w:rsidRPr="008F3642">
              <w:rPr>
                <w:sz w:val="20"/>
                <w:szCs w:val="24"/>
              </w:rPr>
              <w:t>по здраво-охранению Ленинград-ской области</w:t>
            </w:r>
          </w:p>
          <w:p w:rsidR="008F3642" w:rsidRPr="008F3642" w:rsidRDefault="008F3642" w:rsidP="008F3642">
            <w:pPr>
              <w:widowControl w:val="0"/>
              <w:autoSpaceDE w:val="0"/>
              <w:autoSpaceDN w:val="0"/>
              <w:ind w:firstLine="0"/>
              <w:jc w:val="left"/>
              <w:rPr>
                <w:sz w:val="20"/>
                <w:szCs w:val="24"/>
              </w:rPr>
            </w:pPr>
          </w:p>
        </w:tc>
        <w:tc>
          <w:tcPr>
            <w:tcW w:w="708" w:type="dxa"/>
            <w:shd w:val="clear" w:color="auto" w:fill="auto"/>
          </w:tcPr>
          <w:p w:rsidR="008F3642" w:rsidRPr="008F3642" w:rsidRDefault="008F3642" w:rsidP="008F3642">
            <w:pPr>
              <w:widowControl w:val="0"/>
              <w:autoSpaceDE w:val="0"/>
              <w:autoSpaceDN w:val="0"/>
              <w:ind w:firstLine="0"/>
              <w:jc w:val="center"/>
              <w:rPr>
                <w:sz w:val="20"/>
                <w:szCs w:val="24"/>
              </w:rPr>
            </w:pPr>
          </w:p>
        </w:tc>
      </w:tr>
      <w:tr w:rsidR="008F3642" w:rsidRPr="008F3642" w:rsidTr="006916D0">
        <w:trPr>
          <w:trHeight w:val="2397"/>
        </w:trPr>
        <w:tc>
          <w:tcPr>
            <w:tcW w:w="677" w:type="dxa"/>
            <w:shd w:val="clear" w:color="auto" w:fill="auto"/>
          </w:tcPr>
          <w:p w:rsidR="008F3642" w:rsidRPr="008F3642" w:rsidRDefault="008F3642" w:rsidP="008F3642">
            <w:pPr>
              <w:widowControl w:val="0"/>
              <w:autoSpaceDE w:val="0"/>
              <w:autoSpaceDN w:val="0"/>
              <w:ind w:firstLine="0"/>
              <w:jc w:val="center"/>
              <w:rPr>
                <w:sz w:val="20"/>
                <w:szCs w:val="24"/>
              </w:rPr>
            </w:pPr>
            <w:r w:rsidRPr="008F3642">
              <w:rPr>
                <w:sz w:val="20"/>
                <w:szCs w:val="24"/>
              </w:rPr>
              <w:lastRenderedPageBreak/>
              <w:t>2</w:t>
            </w:r>
          </w:p>
        </w:tc>
        <w:tc>
          <w:tcPr>
            <w:tcW w:w="2151" w:type="dxa"/>
            <w:shd w:val="clear" w:color="auto" w:fill="auto"/>
          </w:tcPr>
          <w:p w:rsidR="008F3642" w:rsidRPr="008F3642" w:rsidRDefault="008F3642" w:rsidP="008F3642">
            <w:pPr>
              <w:autoSpaceDE w:val="0"/>
              <w:autoSpaceDN w:val="0"/>
              <w:adjustRightInd w:val="0"/>
              <w:ind w:firstLine="0"/>
              <w:jc w:val="left"/>
              <w:rPr>
                <w:sz w:val="20"/>
              </w:rPr>
            </w:pPr>
            <w:r w:rsidRPr="008F3642">
              <w:rPr>
                <w:sz w:val="20"/>
              </w:rPr>
              <w:t xml:space="preserve">Доля медицинских организаций, обеспечивающих доступ гражданам </w:t>
            </w:r>
          </w:p>
          <w:p w:rsidR="008F3642" w:rsidRPr="008F3642" w:rsidRDefault="008F3642" w:rsidP="008F3642">
            <w:pPr>
              <w:autoSpaceDE w:val="0"/>
              <w:autoSpaceDN w:val="0"/>
              <w:adjustRightInd w:val="0"/>
              <w:ind w:firstLine="0"/>
              <w:jc w:val="left"/>
              <w:rPr>
                <w:sz w:val="20"/>
              </w:rPr>
            </w:pPr>
            <w:r w:rsidRPr="008F3642">
              <w:rPr>
                <w:sz w:val="20"/>
              </w:rPr>
              <w:t xml:space="preserve">к электронным медицинским документам в личном кабинете пациента "Мое здоровье" </w:t>
            </w:r>
          </w:p>
          <w:p w:rsidR="008F3642" w:rsidRPr="008F3642" w:rsidRDefault="008F3642" w:rsidP="008F3642">
            <w:pPr>
              <w:autoSpaceDE w:val="0"/>
              <w:autoSpaceDN w:val="0"/>
              <w:adjustRightInd w:val="0"/>
              <w:ind w:firstLine="0"/>
              <w:jc w:val="left"/>
              <w:rPr>
                <w:sz w:val="20"/>
                <w:szCs w:val="24"/>
              </w:rPr>
            </w:pPr>
            <w:r w:rsidRPr="008F3642">
              <w:rPr>
                <w:sz w:val="20"/>
              </w:rPr>
              <w:t>на Едином портале государственных услуг</w:t>
            </w:r>
          </w:p>
        </w:tc>
        <w:tc>
          <w:tcPr>
            <w:tcW w:w="794" w:type="dxa"/>
            <w:shd w:val="clear" w:color="auto" w:fill="auto"/>
          </w:tcPr>
          <w:p w:rsidR="008F3642" w:rsidRPr="008F3642" w:rsidRDefault="008F3642" w:rsidP="008F3642">
            <w:pPr>
              <w:widowControl w:val="0"/>
              <w:autoSpaceDE w:val="0"/>
              <w:autoSpaceDN w:val="0"/>
              <w:ind w:firstLine="0"/>
              <w:jc w:val="center"/>
              <w:rPr>
                <w:sz w:val="20"/>
                <w:szCs w:val="24"/>
              </w:rPr>
            </w:pPr>
            <w:r w:rsidRPr="008F3642">
              <w:rPr>
                <w:sz w:val="20"/>
              </w:rPr>
              <w:t>Проц.</w:t>
            </w:r>
          </w:p>
        </w:tc>
        <w:tc>
          <w:tcPr>
            <w:tcW w:w="2041" w:type="dxa"/>
            <w:shd w:val="clear" w:color="auto" w:fill="auto"/>
          </w:tcPr>
          <w:p w:rsidR="008F3642" w:rsidRPr="008F3642" w:rsidRDefault="008F3642" w:rsidP="008F3642">
            <w:pPr>
              <w:autoSpaceDE w:val="0"/>
              <w:autoSpaceDN w:val="0"/>
              <w:adjustRightInd w:val="0"/>
              <w:ind w:firstLine="0"/>
              <w:jc w:val="left"/>
              <w:rPr>
                <w:sz w:val="20"/>
                <w:szCs w:val="24"/>
              </w:rPr>
            </w:pPr>
            <w:r w:rsidRPr="008F3642">
              <w:rPr>
                <w:sz w:val="20"/>
                <w:szCs w:val="24"/>
              </w:rPr>
              <w:t xml:space="preserve">Расчетный показатель, демонстрирующий доступность </w:t>
            </w:r>
          </w:p>
          <w:p w:rsidR="008F3642" w:rsidRPr="008F3642" w:rsidRDefault="008F3642" w:rsidP="008F3642">
            <w:pPr>
              <w:autoSpaceDE w:val="0"/>
              <w:autoSpaceDN w:val="0"/>
              <w:adjustRightInd w:val="0"/>
              <w:ind w:firstLine="0"/>
              <w:jc w:val="left"/>
              <w:rPr>
                <w:sz w:val="20"/>
                <w:szCs w:val="24"/>
              </w:rPr>
            </w:pPr>
            <w:r w:rsidRPr="008F3642">
              <w:rPr>
                <w:sz w:val="20"/>
                <w:szCs w:val="24"/>
              </w:rPr>
              <w:t xml:space="preserve">для граждан электронных медицинских документов </w:t>
            </w:r>
          </w:p>
          <w:p w:rsidR="008F3642" w:rsidRPr="008F3642" w:rsidRDefault="008F3642" w:rsidP="008F3642">
            <w:pPr>
              <w:autoSpaceDE w:val="0"/>
              <w:autoSpaceDN w:val="0"/>
              <w:adjustRightInd w:val="0"/>
              <w:ind w:firstLine="0"/>
              <w:jc w:val="left"/>
              <w:rPr>
                <w:sz w:val="20"/>
                <w:szCs w:val="24"/>
              </w:rPr>
            </w:pPr>
            <w:r w:rsidRPr="008F3642">
              <w:rPr>
                <w:sz w:val="20"/>
                <w:szCs w:val="24"/>
              </w:rPr>
              <w:t xml:space="preserve">в  </w:t>
            </w:r>
            <w:r w:rsidRPr="008F3642">
              <w:rPr>
                <w:sz w:val="20"/>
              </w:rPr>
              <w:t>личном кабинете пациента "Мое здоровье" на Едином портале государствен-ных услуг</w:t>
            </w:r>
          </w:p>
        </w:tc>
        <w:tc>
          <w:tcPr>
            <w:tcW w:w="1296" w:type="dxa"/>
            <w:shd w:val="clear" w:color="auto" w:fill="auto"/>
          </w:tcPr>
          <w:p w:rsidR="008F3642" w:rsidRPr="008F3642" w:rsidRDefault="008F3642" w:rsidP="008F3642">
            <w:pPr>
              <w:widowControl w:val="0"/>
              <w:autoSpaceDE w:val="0"/>
              <w:autoSpaceDN w:val="0"/>
              <w:ind w:firstLine="0"/>
              <w:jc w:val="left"/>
              <w:rPr>
                <w:sz w:val="20"/>
                <w:szCs w:val="24"/>
              </w:rPr>
            </w:pPr>
            <w:r w:rsidRPr="008F3642">
              <w:rPr>
                <w:sz w:val="20"/>
                <w:szCs w:val="24"/>
              </w:rPr>
              <w:t>Показатель на дату (конец года)</w:t>
            </w:r>
          </w:p>
        </w:tc>
        <w:tc>
          <w:tcPr>
            <w:tcW w:w="3168" w:type="dxa"/>
            <w:shd w:val="clear" w:color="auto" w:fill="auto"/>
          </w:tcPr>
          <w:p w:rsidR="008F3642" w:rsidRPr="008F3642" w:rsidRDefault="008F3642" w:rsidP="008F3642">
            <w:pPr>
              <w:autoSpaceDE w:val="0"/>
              <w:autoSpaceDN w:val="0"/>
              <w:adjustRightInd w:val="0"/>
              <w:ind w:firstLine="0"/>
              <w:jc w:val="left"/>
              <w:rPr>
                <w:sz w:val="20"/>
                <w:szCs w:val="24"/>
              </w:rPr>
            </w:pPr>
            <w:r w:rsidRPr="008F3642">
              <w:rPr>
                <w:sz w:val="20"/>
                <w:szCs w:val="24"/>
              </w:rPr>
              <w:t>a ×100 / b,</w:t>
            </w:r>
          </w:p>
          <w:p w:rsidR="008F3642" w:rsidRPr="008F3642" w:rsidRDefault="008F3642" w:rsidP="008F3642">
            <w:pPr>
              <w:autoSpaceDE w:val="0"/>
              <w:autoSpaceDN w:val="0"/>
              <w:adjustRightInd w:val="0"/>
              <w:ind w:firstLine="0"/>
              <w:jc w:val="left"/>
              <w:rPr>
                <w:sz w:val="20"/>
                <w:szCs w:val="24"/>
              </w:rPr>
            </w:pPr>
            <w:r w:rsidRPr="008F3642">
              <w:rPr>
                <w:sz w:val="20"/>
                <w:szCs w:val="24"/>
              </w:rPr>
              <w:t>где:</w:t>
            </w:r>
          </w:p>
          <w:p w:rsidR="008F3642" w:rsidRPr="008F3642" w:rsidRDefault="008F3642" w:rsidP="008F3642">
            <w:pPr>
              <w:autoSpaceDE w:val="0"/>
              <w:autoSpaceDN w:val="0"/>
              <w:adjustRightInd w:val="0"/>
              <w:ind w:firstLine="0"/>
              <w:jc w:val="left"/>
              <w:rPr>
                <w:sz w:val="20"/>
                <w:szCs w:val="24"/>
              </w:rPr>
            </w:pPr>
            <w:r w:rsidRPr="008F3642">
              <w:rPr>
                <w:sz w:val="20"/>
                <w:szCs w:val="24"/>
              </w:rPr>
              <w:t>a - количество территориально выделенных структурных подразделений медицинских организаций, передающих информацию в подсистему</w:t>
            </w:r>
          </w:p>
          <w:p w:rsidR="008F3642" w:rsidRPr="008F3642" w:rsidRDefault="008F3642" w:rsidP="008F3642">
            <w:pPr>
              <w:autoSpaceDE w:val="0"/>
              <w:autoSpaceDN w:val="0"/>
              <w:adjustRightInd w:val="0"/>
              <w:ind w:firstLine="0"/>
              <w:jc w:val="left"/>
              <w:rPr>
                <w:sz w:val="20"/>
                <w:szCs w:val="24"/>
              </w:rPr>
            </w:pPr>
            <w:r w:rsidRPr="008F3642">
              <w:rPr>
                <w:sz w:val="20"/>
                <w:szCs w:val="24"/>
              </w:rPr>
              <w:t>"Регистр электронных медицинских документов" ЕГИСЗ;</w:t>
            </w:r>
          </w:p>
          <w:p w:rsidR="008F3642" w:rsidRPr="008F3642" w:rsidRDefault="008F3642" w:rsidP="008F3642">
            <w:pPr>
              <w:autoSpaceDE w:val="0"/>
              <w:autoSpaceDN w:val="0"/>
              <w:adjustRightInd w:val="0"/>
              <w:ind w:firstLine="0"/>
              <w:jc w:val="left"/>
              <w:rPr>
                <w:sz w:val="20"/>
                <w:szCs w:val="24"/>
              </w:rPr>
            </w:pPr>
            <w:r w:rsidRPr="008F3642">
              <w:rPr>
                <w:sz w:val="20"/>
                <w:szCs w:val="24"/>
              </w:rPr>
              <w:t>b -  количество территориально выделенных структурных подразделений медицинских организаций, подведомственных Комитету по здравоохранению Ленинградской области, оказывающих медицинскую помощь</w:t>
            </w:r>
          </w:p>
        </w:tc>
        <w:tc>
          <w:tcPr>
            <w:tcW w:w="850" w:type="dxa"/>
            <w:shd w:val="clear" w:color="auto" w:fill="auto"/>
          </w:tcPr>
          <w:p w:rsidR="008F3642" w:rsidRPr="008F3642" w:rsidRDefault="008F3642" w:rsidP="008F3642">
            <w:pPr>
              <w:widowControl w:val="0"/>
              <w:autoSpaceDE w:val="0"/>
              <w:autoSpaceDN w:val="0"/>
              <w:ind w:firstLine="0"/>
              <w:jc w:val="center"/>
              <w:rPr>
                <w:sz w:val="20"/>
                <w:szCs w:val="24"/>
              </w:rPr>
            </w:pPr>
            <w:r w:rsidRPr="008F3642">
              <w:rPr>
                <w:sz w:val="20"/>
                <w:szCs w:val="24"/>
              </w:rPr>
              <w:t>1</w:t>
            </w:r>
          </w:p>
        </w:tc>
        <w:tc>
          <w:tcPr>
            <w:tcW w:w="1418" w:type="dxa"/>
            <w:shd w:val="clear" w:color="auto" w:fill="auto"/>
          </w:tcPr>
          <w:p w:rsidR="008F3642" w:rsidRPr="008F3642" w:rsidRDefault="008F3642" w:rsidP="008F3642">
            <w:pPr>
              <w:autoSpaceDE w:val="0"/>
              <w:autoSpaceDN w:val="0"/>
              <w:adjustRightInd w:val="0"/>
              <w:ind w:firstLine="0"/>
              <w:rPr>
                <w:sz w:val="20"/>
                <w:szCs w:val="24"/>
              </w:rPr>
            </w:pPr>
            <w:r w:rsidRPr="008F3642">
              <w:rPr>
                <w:sz w:val="20"/>
                <w:szCs w:val="24"/>
              </w:rPr>
              <w:t>Медицинские организации</w:t>
            </w:r>
          </w:p>
          <w:p w:rsidR="008F3642" w:rsidRPr="008F3642" w:rsidRDefault="008F3642" w:rsidP="008F3642">
            <w:pPr>
              <w:widowControl w:val="0"/>
              <w:autoSpaceDE w:val="0"/>
              <w:autoSpaceDN w:val="0"/>
              <w:ind w:firstLine="0"/>
              <w:jc w:val="center"/>
              <w:rPr>
                <w:sz w:val="20"/>
                <w:szCs w:val="24"/>
              </w:rPr>
            </w:pPr>
          </w:p>
        </w:tc>
        <w:tc>
          <w:tcPr>
            <w:tcW w:w="992" w:type="dxa"/>
            <w:shd w:val="clear" w:color="auto" w:fill="auto"/>
          </w:tcPr>
          <w:p w:rsidR="008F3642" w:rsidRPr="008F3642" w:rsidRDefault="008F3642" w:rsidP="008F3642">
            <w:pPr>
              <w:widowControl w:val="0"/>
              <w:autoSpaceDE w:val="0"/>
              <w:autoSpaceDN w:val="0"/>
              <w:ind w:firstLine="0"/>
              <w:jc w:val="center"/>
              <w:rPr>
                <w:sz w:val="20"/>
                <w:szCs w:val="24"/>
              </w:rPr>
            </w:pPr>
            <w:r w:rsidRPr="008F3642">
              <w:rPr>
                <w:sz w:val="20"/>
                <w:szCs w:val="24"/>
              </w:rPr>
              <w:t>1</w:t>
            </w:r>
          </w:p>
        </w:tc>
        <w:tc>
          <w:tcPr>
            <w:tcW w:w="1276" w:type="dxa"/>
            <w:shd w:val="clear" w:color="auto" w:fill="auto"/>
          </w:tcPr>
          <w:p w:rsidR="008F3642" w:rsidRPr="008F3642" w:rsidRDefault="008F3642" w:rsidP="008F3642">
            <w:pPr>
              <w:autoSpaceDE w:val="0"/>
              <w:autoSpaceDN w:val="0"/>
              <w:adjustRightInd w:val="0"/>
              <w:ind w:firstLine="0"/>
              <w:jc w:val="left"/>
              <w:rPr>
                <w:sz w:val="20"/>
                <w:szCs w:val="24"/>
              </w:rPr>
            </w:pPr>
            <w:r w:rsidRPr="008F3642">
              <w:rPr>
                <w:sz w:val="20"/>
                <w:szCs w:val="24"/>
              </w:rPr>
              <w:t xml:space="preserve">Комитет </w:t>
            </w:r>
          </w:p>
          <w:p w:rsidR="008F3642" w:rsidRPr="008F3642" w:rsidRDefault="008F3642" w:rsidP="008F3642">
            <w:pPr>
              <w:autoSpaceDE w:val="0"/>
              <w:autoSpaceDN w:val="0"/>
              <w:adjustRightInd w:val="0"/>
              <w:ind w:firstLine="0"/>
              <w:jc w:val="left"/>
              <w:rPr>
                <w:sz w:val="20"/>
                <w:szCs w:val="24"/>
              </w:rPr>
            </w:pPr>
            <w:r w:rsidRPr="008F3642">
              <w:rPr>
                <w:sz w:val="20"/>
                <w:szCs w:val="24"/>
              </w:rPr>
              <w:t>по здраво-охранению Ленинград-ской области</w:t>
            </w:r>
          </w:p>
          <w:p w:rsidR="008F3642" w:rsidRPr="008F3642" w:rsidRDefault="008F3642" w:rsidP="008F3642">
            <w:pPr>
              <w:widowControl w:val="0"/>
              <w:autoSpaceDE w:val="0"/>
              <w:autoSpaceDN w:val="0"/>
              <w:ind w:firstLine="0"/>
              <w:jc w:val="left"/>
              <w:rPr>
                <w:sz w:val="20"/>
                <w:szCs w:val="24"/>
              </w:rPr>
            </w:pPr>
          </w:p>
        </w:tc>
        <w:tc>
          <w:tcPr>
            <w:tcW w:w="708" w:type="dxa"/>
            <w:shd w:val="clear" w:color="auto" w:fill="auto"/>
          </w:tcPr>
          <w:p w:rsidR="008F3642" w:rsidRPr="008F3642" w:rsidRDefault="008F3642" w:rsidP="008F3642">
            <w:pPr>
              <w:widowControl w:val="0"/>
              <w:autoSpaceDE w:val="0"/>
              <w:autoSpaceDN w:val="0"/>
              <w:ind w:firstLine="0"/>
              <w:jc w:val="center"/>
              <w:rPr>
                <w:sz w:val="20"/>
                <w:szCs w:val="24"/>
              </w:rPr>
            </w:pPr>
          </w:p>
        </w:tc>
      </w:tr>
    </w:tbl>
    <w:p w:rsidR="008F3642" w:rsidRDefault="008F3642" w:rsidP="008F3642"/>
    <w:p w:rsidR="008F3642" w:rsidRDefault="008F3642" w:rsidP="008F3642"/>
    <w:p w:rsidR="004A5C15" w:rsidRDefault="008F3642" w:rsidP="004A5C15">
      <w:r>
        <w:t>8</w:t>
      </w:r>
      <w:r w:rsidR="004A5C15">
        <w:t>. Приложение 2 к Программе таблицу «Сведения о показателях (индикаторах) государственной программы Ленинградской области «Развитие здравоохранения в Ленинградской области» и их значениях» изложить в новой редакции в соответствии с приложением 1 к настоящим изменениям.</w:t>
      </w:r>
    </w:p>
    <w:p w:rsidR="004A5C15" w:rsidRDefault="004A5C15" w:rsidP="004A5C15">
      <w:pPr>
        <w:ind w:firstLine="0"/>
      </w:pPr>
    </w:p>
    <w:p w:rsidR="0050538A" w:rsidRDefault="008F3642" w:rsidP="004A5C15">
      <w:r>
        <w:lastRenderedPageBreak/>
        <w:t>9</w:t>
      </w:r>
      <w:r w:rsidR="004A5C15">
        <w:t>. Приложение 4 к Программе таблицу «План реализации государственной программы Ленинградской области «Развитие здравоохранения в Ленинградской области» изложить в новой редакции в соответствии с приложением 2 к настоящим изменениям.</w:t>
      </w:r>
    </w:p>
    <w:p w:rsidR="00A66B0B" w:rsidRDefault="00A66B0B" w:rsidP="004A5C15"/>
    <w:p w:rsidR="00A66B0B" w:rsidRDefault="00A66B0B" w:rsidP="004A5C15"/>
    <w:p w:rsidR="00A66B0B" w:rsidRDefault="00A66B0B" w:rsidP="004A5C15"/>
    <w:p w:rsidR="00A66B0B" w:rsidRDefault="00A66B0B" w:rsidP="004A5C15"/>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p>
    <w:p w:rsidR="00A66B0B" w:rsidRDefault="00A66B0B" w:rsidP="00A66B0B">
      <w:pPr>
        <w:jc w:val="center"/>
        <w:rPr>
          <w:b/>
          <w:szCs w:val="28"/>
        </w:rPr>
      </w:pPr>
      <w:r w:rsidRPr="00CA3C36">
        <w:rPr>
          <w:b/>
          <w:szCs w:val="28"/>
        </w:rPr>
        <w:t>ПОЯСНИТЕЛЬНА</w:t>
      </w:r>
      <w:r>
        <w:rPr>
          <w:b/>
          <w:szCs w:val="28"/>
        </w:rPr>
        <w:t>Я</w:t>
      </w:r>
      <w:r w:rsidRPr="00CA3C36">
        <w:rPr>
          <w:b/>
          <w:szCs w:val="28"/>
        </w:rPr>
        <w:t xml:space="preserve"> ЗАПИСКА</w:t>
      </w:r>
    </w:p>
    <w:p w:rsidR="00A66B0B" w:rsidRDefault="00A66B0B" w:rsidP="00A66B0B">
      <w:pPr>
        <w:jc w:val="center"/>
        <w:rPr>
          <w:b/>
          <w:szCs w:val="28"/>
        </w:rPr>
      </w:pPr>
      <w:r>
        <w:rPr>
          <w:b/>
          <w:szCs w:val="28"/>
        </w:rPr>
        <w:t xml:space="preserve">к проекту постановления Правительства Ленинградской области </w:t>
      </w:r>
    </w:p>
    <w:p w:rsidR="00A66B0B" w:rsidRDefault="00A66B0B" w:rsidP="00A66B0B">
      <w:pPr>
        <w:jc w:val="center"/>
        <w:rPr>
          <w:b/>
          <w:bCs/>
          <w:szCs w:val="28"/>
        </w:rPr>
      </w:pPr>
      <w:r>
        <w:rPr>
          <w:b/>
          <w:bCs/>
          <w:szCs w:val="28"/>
        </w:rPr>
        <w:t>«О внесении изменений в постановление Правительства Ленинградской области от 14 ноября 2013 года №405 «Об утверждении государственной программы Ленинградской области «Развитие здравоохранения в Ленинградской области»</w:t>
      </w:r>
    </w:p>
    <w:p w:rsidR="00A66B0B" w:rsidRDefault="00A66B0B" w:rsidP="00A66B0B">
      <w:pPr>
        <w:jc w:val="center"/>
        <w:rPr>
          <w:b/>
          <w:szCs w:val="28"/>
        </w:rPr>
      </w:pPr>
    </w:p>
    <w:p w:rsidR="00A66B0B" w:rsidRPr="003A0ADB" w:rsidRDefault="00A66B0B" w:rsidP="00A66B0B">
      <w:pPr>
        <w:ind w:left="-567" w:firstLine="567"/>
        <w:rPr>
          <w:szCs w:val="28"/>
        </w:rPr>
      </w:pPr>
      <w:r w:rsidRPr="003A0ADB">
        <w:rPr>
          <w:szCs w:val="28"/>
        </w:rPr>
        <w:t xml:space="preserve">Комитетом по здравоохранению Ленинградской области (далее – Комитет) подготовлен </w:t>
      </w:r>
      <w:r w:rsidRPr="00717FC6">
        <w:rPr>
          <w:szCs w:val="28"/>
        </w:rPr>
        <w:t xml:space="preserve">проект постановления Правительства Ленинградской области </w:t>
      </w:r>
      <w:r w:rsidRPr="003A0ADB">
        <w:rPr>
          <w:szCs w:val="28"/>
        </w:rPr>
        <w:t>«О внесении изменений в постановление Правительства Ленинградской области от 14.11.2013 г. №405 «Об утверждении государственной программы Ленинградской области «Развитие здравоохранения в Ленинградской области» (далее - Программа).</w:t>
      </w:r>
    </w:p>
    <w:p w:rsidR="00A66B0B" w:rsidRDefault="00A66B0B" w:rsidP="00A66B0B">
      <w:pPr>
        <w:ind w:left="-567" w:firstLine="567"/>
        <w:rPr>
          <w:bCs/>
          <w:szCs w:val="28"/>
        </w:rPr>
      </w:pPr>
      <w:r w:rsidRPr="003A0ADB">
        <w:rPr>
          <w:szCs w:val="28"/>
        </w:rPr>
        <w:t xml:space="preserve">В Программу вносятся изменения </w:t>
      </w:r>
      <w:r>
        <w:rPr>
          <w:bCs/>
          <w:szCs w:val="28"/>
        </w:rPr>
        <w:t>в соответствии с областным законом от 20.12.2018 г. № 130-оз «</w:t>
      </w:r>
      <w:r w:rsidRPr="00B840E6">
        <w:rPr>
          <w:bCs/>
          <w:szCs w:val="28"/>
        </w:rPr>
        <w:t>Об областном бюджете Ленинградской области на 201</w:t>
      </w:r>
      <w:r>
        <w:rPr>
          <w:bCs/>
          <w:szCs w:val="28"/>
        </w:rPr>
        <w:t>9</w:t>
      </w:r>
      <w:r w:rsidRPr="00B840E6">
        <w:rPr>
          <w:bCs/>
          <w:szCs w:val="28"/>
        </w:rPr>
        <w:t xml:space="preserve"> и на плановый период 20</w:t>
      </w:r>
      <w:r>
        <w:rPr>
          <w:bCs/>
          <w:szCs w:val="28"/>
        </w:rPr>
        <w:t xml:space="preserve">20 </w:t>
      </w:r>
      <w:r w:rsidRPr="00B840E6">
        <w:rPr>
          <w:bCs/>
          <w:szCs w:val="28"/>
        </w:rPr>
        <w:t>и 202</w:t>
      </w:r>
      <w:r>
        <w:rPr>
          <w:bCs/>
          <w:szCs w:val="28"/>
        </w:rPr>
        <w:t>1</w:t>
      </w:r>
      <w:r w:rsidRPr="00B840E6">
        <w:rPr>
          <w:bCs/>
          <w:szCs w:val="28"/>
        </w:rPr>
        <w:t xml:space="preserve"> годов</w:t>
      </w:r>
      <w:r>
        <w:rPr>
          <w:bCs/>
          <w:szCs w:val="28"/>
        </w:rPr>
        <w:t>» (ред. от 09.07.2019 г. № 53-оз).</w:t>
      </w:r>
    </w:p>
    <w:p w:rsidR="00A66B0B" w:rsidRDefault="00A66B0B" w:rsidP="00A66B0B">
      <w:pPr>
        <w:ind w:left="-567" w:firstLine="567"/>
        <w:rPr>
          <w:szCs w:val="28"/>
        </w:rPr>
      </w:pPr>
      <w:r>
        <w:rPr>
          <w:szCs w:val="28"/>
        </w:rPr>
        <w:t>В подпрограммы Программы добавлены следующие федеральные проекты на уровне основных мероприятий:</w:t>
      </w:r>
    </w:p>
    <w:p w:rsidR="00A66B0B" w:rsidRDefault="00A66B0B" w:rsidP="00A66B0B">
      <w:pPr>
        <w:ind w:left="-567" w:firstLine="567"/>
        <w:rPr>
          <w:szCs w:val="28"/>
        </w:rPr>
      </w:pPr>
      <w:r w:rsidRPr="007C057B">
        <w:rPr>
          <w:szCs w:val="28"/>
        </w:rPr>
        <w:t>Федеральный проект "Развитие детского здравоохранения, включая создание современной инфраструктуры оказания медицинской помощи детям"</w:t>
      </w:r>
      <w:r>
        <w:rPr>
          <w:szCs w:val="28"/>
        </w:rPr>
        <w:t>;</w:t>
      </w:r>
    </w:p>
    <w:p w:rsidR="00A66B0B" w:rsidRDefault="00A66B0B" w:rsidP="00A66B0B">
      <w:pPr>
        <w:ind w:left="-567" w:firstLine="567"/>
        <w:rPr>
          <w:szCs w:val="28"/>
        </w:rPr>
      </w:pPr>
      <w:r w:rsidRPr="003A0ADB">
        <w:rPr>
          <w:szCs w:val="28"/>
        </w:rPr>
        <w:t xml:space="preserve">Федеральный проект "Развитие системы оказания  первичной медико-санитарной </w:t>
      </w:r>
      <w:r>
        <w:rPr>
          <w:szCs w:val="28"/>
        </w:rPr>
        <w:t>помощи в Ленинградской области";</w:t>
      </w:r>
    </w:p>
    <w:p w:rsidR="00A66B0B" w:rsidRPr="003A0ADB" w:rsidRDefault="00A66B0B" w:rsidP="00A66B0B">
      <w:pPr>
        <w:ind w:left="-567" w:firstLine="567"/>
        <w:rPr>
          <w:szCs w:val="28"/>
        </w:rPr>
      </w:pPr>
      <w:r w:rsidRPr="007C057B">
        <w:rPr>
          <w:szCs w:val="28"/>
        </w:rPr>
        <w:t>Федеральный проект "Формирование системы мотивации граждан к здоровому образу жизни, включая здоровое питание и отказ от вредных привычек"</w:t>
      </w:r>
    </w:p>
    <w:p w:rsidR="00A66B0B" w:rsidRPr="003A0ADB" w:rsidRDefault="00A66B0B" w:rsidP="00A66B0B">
      <w:pPr>
        <w:ind w:left="-567" w:firstLine="567"/>
        <w:rPr>
          <w:szCs w:val="28"/>
        </w:rPr>
      </w:pPr>
      <w:r w:rsidRPr="003A0ADB">
        <w:rPr>
          <w:szCs w:val="28"/>
        </w:rPr>
        <w:t>Федеральный проект "Борьба с сердечно-сосудистым</w:t>
      </w:r>
      <w:r>
        <w:rPr>
          <w:szCs w:val="28"/>
        </w:rPr>
        <w:t>и заболеваниями";</w:t>
      </w:r>
    </w:p>
    <w:p w:rsidR="00A66B0B" w:rsidRPr="003A0ADB" w:rsidRDefault="00A66B0B" w:rsidP="00A66B0B">
      <w:pPr>
        <w:ind w:left="-567" w:firstLine="567"/>
        <w:rPr>
          <w:szCs w:val="28"/>
        </w:rPr>
      </w:pPr>
      <w:r w:rsidRPr="003A0ADB">
        <w:rPr>
          <w:szCs w:val="28"/>
        </w:rPr>
        <w:t>Федеральный проект "Борьба с</w:t>
      </w:r>
      <w:r>
        <w:rPr>
          <w:szCs w:val="28"/>
        </w:rPr>
        <w:t xml:space="preserve"> онкологическими заболеваниями";</w:t>
      </w:r>
    </w:p>
    <w:p w:rsidR="00A66B0B" w:rsidRPr="003A0ADB" w:rsidRDefault="00A66B0B" w:rsidP="00A66B0B">
      <w:pPr>
        <w:ind w:left="-567" w:firstLine="567"/>
        <w:rPr>
          <w:szCs w:val="28"/>
        </w:rPr>
      </w:pPr>
      <w:r w:rsidRPr="003A0ADB">
        <w:rPr>
          <w:szCs w:val="28"/>
        </w:rPr>
        <w:t>Федеральный проект "Обеспечение медицинских организаций системы здравоохране</w:t>
      </w:r>
      <w:r>
        <w:rPr>
          <w:szCs w:val="28"/>
        </w:rPr>
        <w:t>ния квалифицированными кадрами";</w:t>
      </w:r>
    </w:p>
    <w:p w:rsidR="00A66B0B" w:rsidRPr="003A0ADB" w:rsidRDefault="00A66B0B" w:rsidP="00A66B0B">
      <w:pPr>
        <w:ind w:left="-567" w:firstLine="567"/>
        <w:rPr>
          <w:szCs w:val="28"/>
        </w:rPr>
      </w:pPr>
      <w:r w:rsidRPr="003A0ADB">
        <w:rPr>
          <w:szCs w:val="2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r>
        <w:rPr>
          <w:szCs w:val="28"/>
        </w:rPr>
        <w:t>;</w:t>
      </w:r>
    </w:p>
    <w:p w:rsidR="00A66B0B" w:rsidRDefault="00A66B0B" w:rsidP="00A66B0B">
      <w:pPr>
        <w:ind w:left="-567" w:firstLine="567"/>
        <w:rPr>
          <w:szCs w:val="28"/>
        </w:rPr>
      </w:pPr>
      <w:r w:rsidRPr="003A0ADB">
        <w:rPr>
          <w:szCs w:val="28"/>
        </w:rPr>
        <w:t>Федер</w:t>
      </w:r>
      <w:r>
        <w:rPr>
          <w:szCs w:val="28"/>
        </w:rPr>
        <w:t>а</w:t>
      </w:r>
      <w:r w:rsidRPr="003A0ADB">
        <w:rPr>
          <w:szCs w:val="28"/>
        </w:rPr>
        <w:t>льный проект "Развитие экспорта медицинских услуг"</w:t>
      </w:r>
      <w:r>
        <w:rPr>
          <w:szCs w:val="28"/>
        </w:rPr>
        <w:t>;</w:t>
      </w:r>
    </w:p>
    <w:p w:rsidR="00A66B0B" w:rsidRDefault="00A66B0B" w:rsidP="00A66B0B">
      <w:pPr>
        <w:ind w:left="-567" w:firstLine="567"/>
        <w:rPr>
          <w:szCs w:val="28"/>
        </w:rPr>
      </w:pPr>
      <w:r>
        <w:rPr>
          <w:szCs w:val="28"/>
        </w:rPr>
        <w:t xml:space="preserve">Федеральный проект </w:t>
      </w:r>
      <w:r w:rsidRPr="003A0ADB">
        <w:rPr>
          <w:szCs w:val="28"/>
        </w:rPr>
        <w:t>"</w:t>
      </w:r>
      <w:r>
        <w:rPr>
          <w:szCs w:val="28"/>
        </w:rPr>
        <w:t>Старшее поколение</w:t>
      </w:r>
      <w:r w:rsidRPr="003A0ADB">
        <w:rPr>
          <w:szCs w:val="28"/>
        </w:rPr>
        <w:t>".</w:t>
      </w:r>
    </w:p>
    <w:p w:rsidR="00A66B0B" w:rsidRDefault="00A66B0B" w:rsidP="00A66B0B">
      <w:pPr>
        <w:ind w:left="-567" w:firstLine="567"/>
        <w:rPr>
          <w:szCs w:val="28"/>
        </w:rPr>
      </w:pPr>
      <w:r>
        <w:rPr>
          <w:szCs w:val="28"/>
        </w:rPr>
        <w:lastRenderedPageBreak/>
        <w:t xml:space="preserve">Значения показателей </w:t>
      </w:r>
      <w:r w:rsidRPr="00B20C08">
        <w:rPr>
          <w:szCs w:val="28"/>
        </w:rPr>
        <w:t xml:space="preserve">государственной программы Ленинградской области «Развитие здравоохранения в Ленинградской области» </w:t>
      </w:r>
      <w:r>
        <w:rPr>
          <w:szCs w:val="28"/>
        </w:rPr>
        <w:t>приведены в соответствие с региональными проектами, реализуемых на территории Ленинградской области в рамках национального проекта «Здравоохранение».</w:t>
      </w:r>
    </w:p>
    <w:p w:rsidR="00A66B0B" w:rsidRPr="003A0ADB" w:rsidRDefault="00A66B0B" w:rsidP="00A66B0B">
      <w:pPr>
        <w:ind w:left="-567" w:firstLine="567"/>
        <w:rPr>
          <w:szCs w:val="28"/>
        </w:rPr>
      </w:pPr>
      <w:r w:rsidRPr="008205D0">
        <w:rPr>
          <w:szCs w:val="28"/>
        </w:rPr>
        <w:t xml:space="preserve">Проект не </w:t>
      </w:r>
      <w:r>
        <w:rPr>
          <w:szCs w:val="28"/>
        </w:rPr>
        <w:t>подлежит оценке</w:t>
      </w:r>
      <w:r w:rsidRPr="008205D0">
        <w:rPr>
          <w:szCs w:val="28"/>
        </w:rPr>
        <w:t xml:space="preserve"> регулирующего воздействия</w:t>
      </w:r>
      <w:r>
        <w:rPr>
          <w:szCs w:val="28"/>
        </w:rPr>
        <w:t>,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r w:rsidRPr="008205D0">
        <w:rPr>
          <w:szCs w:val="28"/>
        </w:rPr>
        <w:t>.</w:t>
      </w:r>
    </w:p>
    <w:p w:rsidR="00A66B0B" w:rsidRPr="0095072A" w:rsidRDefault="00A66B0B" w:rsidP="00A66B0B">
      <w:pPr>
        <w:ind w:left="-567" w:firstLine="567"/>
        <w:rPr>
          <w:szCs w:val="28"/>
        </w:rPr>
      </w:pPr>
      <w:r w:rsidRPr="0095072A">
        <w:rPr>
          <w:szCs w:val="28"/>
        </w:rPr>
        <w:t>Финансовое обеспечение Программы – 154552338,58тыс. рублей, в том числе:</w:t>
      </w:r>
    </w:p>
    <w:p w:rsidR="00A66B0B" w:rsidRPr="0095072A" w:rsidRDefault="00A66B0B" w:rsidP="00A66B0B">
      <w:pPr>
        <w:ind w:left="-567" w:firstLine="567"/>
        <w:rPr>
          <w:szCs w:val="28"/>
        </w:rPr>
      </w:pPr>
      <w:r w:rsidRPr="0095072A">
        <w:rPr>
          <w:szCs w:val="28"/>
        </w:rPr>
        <w:t>2018 год – 22609393,55 тыс. рублей;</w:t>
      </w:r>
    </w:p>
    <w:p w:rsidR="00A66B0B" w:rsidRPr="0095072A" w:rsidRDefault="00A66B0B" w:rsidP="00A66B0B">
      <w:pPr>
        <w:ind w:left="-567" w:firstLine="567"/>
        <w:rPr>
          <w:szCs w:val="28"/>
        </w:rPr>
      </w:pPr>
      <w:r w:rsidRPr="0095072A">
        <w:rPr>
          <w:szCs w:val="28"/>
        </w:rPr>
        <w:t>2019 год – 26194289,99 тыс. рублей;</w:t>
      </w:r>
    </w:p>
    <w:p w:rsidR="00A66B0B" w:rsidRPr="0095072A" w:rsidRDefault="00A66B0B" w:rsidP="00A66B0B">
      <w:pPr>
        <w:ind w:left="-567" w:firstLine="567"/>
        <w:rPr>
          <w:szCs w:val="28"/>
        </w:rPr>
      </w:pPr>
      <w:r w:rsidRPr="0095072A">
        <w:rPr>
          <w:szCs w:val="28"/>
        </w:rPr>
        <w:t>2020 год – 22821644,76 тыс. рублей;</w:t>
      </w:r>
    </w:p>
    <w:p w:rsidR="00A66B0B" w:rsidRPr="0095072A" w:rsidRDefault="00A66B0B" w:rsidP="00A66B0B">
      <w:pPr>
        <w:ind w:left="-567" w:firstLine="567"/>
        <w:rPr>
          <w:szCs w:val="28"/>
        </w:rPr>
      </w:pPr>
      <w:r w:rsidRPr="0095072A">
        <w:rPr>
          <w:szCs w:val="28"/>
        </w:rPr>
        <w:t>2021 год – 20979309,68 тыс. рублей;</w:t>
      </w:r>
    </w:p>
    <w:p w:rsidR="00A66B0B" w:rsidRPr="0095072A" w:rsidRDefault="00A66B0B" w:rsidP="00A66B0B">
      <w:pPr>
        <w:ind w:left="-567" w:firstLine="567"/>
        <w:rPr>
          <w:szCs w:val="28"/>
        </w:rPr>
      </w:pPr>
      <w:r w:rsidRPr="0095072A">
        <w:rPr>
          <w:szCs w:val="28"/>
        </w:rPr>
        <w:t>2022 год – 19864163,92 тыс. рублей;</w:t>
      </w:r>
    </w:p>
    <w:p w:rsidR="00A66B0B" w:rsidRPr="0095072A" w:rsidRDefault="00A66B0B" w:rsidP="00A66B0B">
      <w:pPr>
        <w:ind w:left="-567" w:firstLine="567"/>
        <w:rPr>
          <w:szCs w:val="28"/>
        </w:rPr>
      </w:pPr>
      <w:r w:rsidRPr="0095072A">
        <w:rPr>
          <w:szCs w:val="28"/>
        </w:rPr>
        <w:t>2023 год – 20630317,16 тыс. рублей;</w:t>
      </w:r>
    </w:p>
    <w:p w:rsidR="00A66B0B" w:rsidRPr="00447B7E" w:rsidRDefault="00A66B0B" w:rsidP="00A66B0B">
      <w:pPr>
        <w:ind w:left="-567" w:firstLine="567"/>
        <w:rPr>
          <w:szCs w:val="28"/>
        </w:rPr>
      </w:pPr>
      <w:r w:rsidRPr="0095072A">
        <w:rPr>
          <w:szCs w:val="28"/>
        </w:rPr>
        <w:t>2024 год – 21453219,52 тыс. рублей</w:t>
      </w:r>
      <w:r>
        <w:rPr>
          <w:szCs w:val="28"/>
        </w:rPr>
        <w:t>.</w:t>
      </w:r>
    </w:p>
    <w:p w:rsidR="00A66B0B" w:rsidRDefault="00A66B0B" w:rsidP="00A66B0B">
      <w:pPr>
        <w:ind w:left="-567"/>
        <w:rPr>
          <w:szCs w:val="28"/>
        </w:rPr>
      </w:pPr>
    </w:p>
    <w:p w:rsidR="00A66B0B" w:rsidRDefault="00A66B0B" w:rsidP="00A66B0B">
      <w:pPr>
        <w:rPr>
          <w:szCs w:val="28"/>
        </w:rPr>
      </w:pPr>
    </w:p>
    <w:p w:rsidR="00A66B0B" w:rsidRPr="00E40DB6" w:rsidRDefault="00A66B0B" w:rsidP="004A5C15"/>
    <w:sectPr w:rsidR="00A66B0B" w:rsidRPr="00E40DB6" w:rsidSect="00E40DB6">
      <w:headerReference w:type="even" r:id="rId9"/>
      <w:headerReference w:type="default" r:id="rId10"/>
      <w:pgSz w:w="16840" w:h="11907" w:orient="landscape"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53" w:rsidRDefault="00427253">
      <w:r>
        <w:separator/>
      </w:r>
    </w:p>
  </w:endnote>
  <w:endnote w:type="continuationSeparator" w:id="0">
    <w:p w:rsidR="00427253" w:rsidRDefault="0042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53" w:rsidRDefault="00427253">
      <w:r>
        <w:separator/>
      </w:r>
    </w:p>
  </w:footnote>
  <w:footnote w:type="continuationSeparator" w:id="0">
    <w:p w:rsidR="00427253" w:rsidRDefault="00427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C2" w:rsidRDefault="000427C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427C2" w:rsidRDefault="000427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C2" w:rsidRDefault="000427C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6B0B">
      <w:rPr>
        <w:rStyle w:val="a9"/>
        <w:noProof/>
      </w:rPr>
      <w:t>32</w:t>
    </w:r>
    <w:r>
      <w:rPr>
        <w:rStyle w:val="a9"/>
      </w:rPr>
      <w:fldChar w:fldCharType="end"/>
    </w:r>
  </w:p>
  <w:p w:rsidR="000427C2" w:rsidRDefault="000427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FFFFFFFE"/>
    <w:multiLevelType w:val="singleLevel"/>
    <w:tmpl w:val="19C86626"/>
    <w:lvl w:ilvl="0">
      <w:numFmt w:val="bullet"/>
      <w:lvlText w:val="*"/>
      <w:lvlJc w:val="left"/>
    </w:lvl>
  </w:abstractNum>
  <w:abstractNum w:abstractNumId="9">
    <w:nsid w:val="09C02B21"/>
    <w:multiLevelType w:val="hybridMultilevel"/>
    <w:tmpl w:val="9A4A9E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C0E21D2"/>
    <w:multiLevelType w:val="hybridMultilevel"/>
    <w:tmpl w:val="4B5A334E"/>
    <w:lvl w:ilvl="0" w:tplc="48BE2664">
      <w:start w:val="2016"/>
      <w:numFmt w:val="decimal"/>
      <w:lvlText w:val="%1"/>
      <w:lvlJc w:val="left"/>
      <w:pPr>
        <w:ind w:left="1167" w:hanging="60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163437E"/>
    <w:multiLevelType w:val="hybridMultilevel"/>
    <w:tmpl w:val="961C1DF2"/>
    <w:lvl w:ilvl="0" w:tplc="AD74B7C4">
      <w:start w:val="1"/>
      <w:numFmt w:val="decimal"/>
      <w:lvlText w:val="%1."/>
      <w:lvlJc w:val="left"/>
      <w:pPr>
        <w:ind w:left="1140" w:hanging="1140"/>
      </w:pPr>
      <w:rPr>
        <w:rFonts w:cs="Times New Roman" w:hint="default"/>
        <w:b/>
        <w:u w:val="none"/>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446074"/>
    <w:multiLevelType w:val="hybridMultilevel"/>
    <w:tmpl w:val="6C2E7C52"/>
    <w:lvl w:ilvl="0" w:tplc="DB085898">
      <w:start w:val="1"/>
      <w:numFmt w:val="decimal"/>
      <w:lvlText w:val="%1."/>
      <w:lvlJc w:val="left"/>
      <w:pPr>
        <w:ind w:left="1032" w:hanging="360"/>
      </w:pPr>
      <w:rPr>
        <w:rFonts w:cs="Times New Roman"/>
      </w:rPr>
    </w:lvl>
    <w:lvl w:ilvl="1" w:tplc="04190019">
      <w:start w:val="1"/>
      <w:numFmt w:val="lowerLetter"/>
      <w:lvlText w:val="%2."/>
      <w:lvlJc w:val="left"/>
      <w:pPr>
        <w:ind w:left="1752" w:hanging="360"/>
      </w:pPr>
      <w:rPr>
        <w:rFonts w:cs="Times New Roman"/>
      </w:rPr>
    </w:lvl>
    <w:lvl w:ilvl="2" w:tplc="0419001B">
      <w:start w:val="1"/>
      <w:numFmt w:val="lowerRoman"/>
      <w:lvlText w:val="%3."/>
      <w:lvlJc w:val="right"/>
      <w:pPr>
        <w:ind w:left="2472" w:hanging="180"/>
      </w:pPr>
      <w:rPr>
        <w:rFonts w:cs="Times New Roman"/>
      </w:rPr>
    </w:lvl>
    <w:lvl w:ilvl="3" w:tplc="0419000F">
      <w:start w:val="1"/>
      <w:numFmt w:val="decimal"/>
      <w:lvlText w:val="%4."/>
      <w:lvlJc w:val="left"/>
      <w:pPr>
        <w:ind w:left="3192" w:hanging="360"/>
      </w:pPr>
      <w:rPr>
        <w:rFonts w:cs="Times New Roman"/>
      </w:rPr>
    </w:lvl>
    <w:lvl w:ilvl="4" w:tplc="04190019">
      <w:start w:val="1"/>
      <w:numFmt w:val="lowerLetter"/>
      <w:lvlText w:val="%5."/>
      <w:lvlJc w:val="left"/>
      <w:pPr>
        <w:ind w:left="3912" w:hanging="360"/>
      </w:pPr>
      <w:rPr>
        <w:rFonts w:cs="Times New Roman"/>
      </w:rPr>
    </w:lvl>
    <w:lvl w:ilvl="5" w:tplc="0419001B">
      <w:start w:val="1"/>
      <w:numFmt w:val="lowerRoman"/>
      <w:lvlText w:val="%6."/>
      <w:lvlJc w:val="right"/>
      <w:pPr>
        <w:ind w:left="4632" w:hanging="180"/>
      </w:pPr>
      <w:rPr>
        <w:rFonts w:cs="Times New Roman"/>
      </w:rPr>
    </w:lvl>
    <w:lvl w:ilvl="6" w:tplc="0419000F">
      <w:start w:val="1"/>
      <w:numFmt w:val="decimal"/>
      <w:lvlText w:val="%7."/>
      <w:lvlJc w:val="left"/>
      <w:pPr>
        <w:ind w:left="5352" w:hanging="360"/>
      </w:pPr>
      <w:rPr>
        <w:rFonts w:cs="Times New Roman"/>
      </w:rPr>
    </w:lvl>
    <w:lvl w:ilvl="7" w:tplc="04190019">
      <w:start w:val="1"/>
      <w:numFmt w:val="lowerLetter"/>
      <w:lvlText w:val="%8."/>
      <w:lvlJc w:val="left"/>
      <w:pPr>
        <w:ind w:left="6072" w:hanging="360"/>
      </w:pPr>
      <w:rPr>
        <w:rFonts w:cs="Times New Roman"/>
      </w:rPr>
    </w:lvl>
    <w:lvl w:ilvl="8" w:tplc="0419001B">
      <w:start w:val="1"/>
      <w:numFmt w:val="lowerRoman"/>
      <w:lvlText w:val="%9."/>
      <w:lvlJc w:val="right"/>
      <w:pPr>
        <w:ind w:left="6792" w:hanging="180"/>
      </w:pPr>
      <w:rPr>
        <w:rFonts w:cs="Times New Roman"/>
      </w:rPr>
    </w:lvl>
  </w:abstractNum>
  <w:abstractNum w:abstractNumId="13">
    <w:nsid w:val="1DAC0289"/>
    <w:multiLevelType w:val="hybridMultilevel"/>
    <w:tmpl w:val="622213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7535F4D"/>
    <w:multiLevelType w:val="hybridMultilevel"/>
    <w:tmpl w:val="97BA67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C8C3783"/>
    <w:multiLevelType w:val="hybridMultilevel"/>
    <w:tmpl w:val="7AB02F26"/>
    <w:lvl w:ilvl="0" w:tplc="92266448">
      <w:start w:val="1"/>
      <w:numFmt w:val="decimal"/>
      <w:lvlText w:val="%1."/>
      <w:lvlJc w:val="left"/>
      <w:pPr>
        <w:ind w:left="360"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6">
    <w:nsid w:val="2CC71588"/>
    <w:multiLevelType w:val="hybridMultilevel"/>
    <w:tmpl w:val="EB0230FA"/>
    <w:lvl w:ilvl="0" w:tplc="0419000F">
      <w:start w:val="1"/>
      <w:numFmt w:val="decimal"/>
      <w:lvlText w:val="%1."/>
      <w:lvlJc w:val="left"/>
      <w:pPr>
        <w:ind w:left="2054" w:hanging="360"/>
      </w:pPr>
      <w:rPr>
        <w:rFonts w:cs="Times New Roman"/>
      </w:rPr>
    </w:lvl>
    <w:lvl w:ilvl="1" w:tplc="04190019">
      <w:start w:val="1"/>
      <w:numFmt w:val="lowerLetter"/>
      <w:lvlText w:val="%2."/>
      <w:lvlJc w:val="left"/>
      <w:pPr>
        <w:ind w:left="2774" w:hanging="360"/>
      </w:pPr>
      <w:rPr>
        <w:rFonts w:cs="Times New Roman"/>
      </w:rPr>
    </w:lvl>
    <w:lvl w:ilvl="2" w:tplc="0419001B">
      <w:start w:val="1"/>
      <w:numFmt w:val="lowerRoman"/>
      <w:lvlText w:val="%3."/>
      <w:lvlJc w:val="right"/>
      <w:pPr>
        <w:ind w:left="3494" w:hanging="180"/>
      </w:pPr>
      <w:rPr>
        <w:rFonts w:cs="Times New Roman"/>
      </w:rPr>
    </w:lvl>
    <w:lvl w:ilvl="3" w:tplc="0419000F">
      <w:start w:val="1"/>
      <w:numFmt w:val="decimal"/>
      <w:lvlText w:val="%4."/>
      <w:lvlJc w:val="left"/>
      <w:pPr>
        <w:ind w:left="4214" w:hanging="360"/>
      </w:pPr>
      <w:rPr>
        <w:rFonts w:cs="Times New Roman"/>
      </w:rPr>
    </w:lvl>
    <w:lvl w:ilvl="4" w:tplc="04190019">
      <w:start w:val="1"/>
      <w:numFmt w:val="lowerLetter"/>
      <w:lvlText w:val="%5."/>
      <w:lvlJc w:val="left"/>
      <w:pPr>
        <w:ind w:left="4934" w:hanging="360"/>
      </w:pPr>
      <w:rPr>
        <w:rFonts w:cs="Times New Roman"/>
      </w:rPr>
    </w:lvl>
    <w:lvl w:ilvl="5" w:tplc="0419001B">
      <w:start w:val="1"/>
      <w:numFmt w:val="lowerRoman"/>
      <w:lvlText w:val="%6."/>
      <w:lvlJc w:val="right"/>
      <w:pPr>
        <w:ind w:left="5654" w:hanging="180"/>
      </w:pPr>
      <w:rPr>
        <w:rFonts w:cs="Times New Roman"/>
      </w:rPr>
    </w:lvl>
    <w:lvl w:ilvl="6" w:tplc="0419000F">
      <w:start w:val="1"/>
      <w:numFmt w:val="decimal"/>
      <w:lvlText w:val="%7."/>
      <w:lvlJc w:val="left"/>
      <w:pPr>
        <w:ind w:left="6374" w:hanging="360"/>
      </w:pPr>
      <w:rPr>
        <w:rFonts w:cs="Times New Roman"/>
      </w:rPr>
    </w:lvl>
    <w:lvl w:ilvl="7" w:tplc="04190019">
      <w:start w:val="1"/>
      <w:numFmt w:val="lowerLetter"/>
      <w:lvlText w:val="%8."/>
      <w:lvlJc w:val="left"/>
      <w:pPr>
        <w:ind w:left="7094" w:hanging="360"/>
      </w:pPr>
      <w:rPr>
        <w:rFonts w:cs="Times New Roman"/>
      </w:rPr>
    </w:lvl>
    <w:lvl w:ilvl="8" w:tplc="0419001B">
      <w:start w:val="1"/>
      <w:numFmt w:val="lowerRoman"/>
      <w:lvlText w:val="%9."/>
      <w:lvlJc w:val="right"/>
      <w:pPr>
        <w:ind w:left="7814" w:hanging="180"/>
      </w:pPr>
      <w:rPr>
        <w:rFonts w:cs="Times New Roman"/>
      </w:rPr>
    </w:lvl>
  </w:abstractNum>
  <w:abstractNum w:abstractNumId="17">
    <w:nsid w:val="321E5F35"/>
    <w:multiLevelType w:val="hybridMultilevel"/>
    <w:tmpl w:val="E44859EA"/>
    <w:lvl w:ilvl="0" w:tplc="AD74B7C4">
      <w:start w:val="1"/>
      <w:numFmt w:val="decimal"/>
      <w:lvlText w:val="%1."/>
      <w:lvlJc w:val="left"/>
      <w:pPr>
        <w:ind w:left="1140" w:hanging="1140"/>
      </w:pPr>
      <w:rPr>
        <w:rFonts w:cs="Times New Roman" w:hint="default"/>
        <w:b/>
        <w:u w:val="none"/>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125C8B"/>
    <w:multiLevelType w:val="hybridMultilevel"/>
    <w:tmpl w:val="032640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C070B0C"/>
    <w:multiLevelType w:val="hybridMultilevel"/>
    <w:tmpl w:val="10E813AC"/>
    <w:lvl w:ilvl="0" w:tplc="04190001">
      <w:start w:val="1"/>
      <w:numFmt w:val="bullet"/>
      <w:lvlText w:val=""/>
      <w:lvlJc w:val="left"/>
      <w:pPr>
        <w:ind w:left="2580" w:hanging="360"/>
      </w:pPr>
      <w:rPr>
        <w:rFonts w:ascii="Symbol" w:hAnsi="Symbol" w:hint="default"/>
      </w:rPr>
    </w:lvl>
    <w:lvl w:ilvl="1" w:tplc="04190003" w:tentative="1">
      <w:start w:val="1"/>
      <w:numFmt w:val="bullet"/>
      <w:lvlText w:val="o"/>
      <w:lvlJc w:val="left"/>
      <w:pPr>
        <w:ind w:left="3300" w:hanging="360"/>
      </w:pPr>
      <w:rPr>
        <w:rFonts w:ascii="Courier New" w:hAnsi="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20">
    <w:nsid w:val="423D5C10"/>
    <w:multiLevelType w:val="hybridMultilevel"/>
    <w:tmpl w:val="2A1AAEFE"/>
    <w:lvl w:ilvl="0" w:tplc="EE84F3A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74F44"/>
    <w:multiLevelType w:val="hybridMultilevel"/>
    <w:tmpl w:val="3602577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12875"/>
    <w:multiLevelType w:val="hybridMultilevel"/>
    <w:tmpl w:val="11064F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F104065"/>
    <w:multiLevelType w:val="hybridMultilevel"/>
    <w:tmpl w:val="B03C7D18"/>
    <w:lvl w:ilvl="0" w:tplc="29D64AB6">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DC5929"/>
    <w:multiLevelType w:val="hybridMultilevel"/>
    <w:tmpl w:val="F8A688E6"/>
    <w:lvl w:ilvl="0" w:tplc="673865C6">
      <w:start w:val="1"/>
      <w:numFmt w:val="decimal"/>
      <w:lvlText w:val="%1."/>
      <w:lvlJc w:val="left"/>
      <w:pPr>
        <w:ind w:left="1860" w:hanging="1140"/>
      </w:pPr>
      <w:rPr>
        <w:rFonts w:cs="Times New Roman" w:hint="default"/>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D843502"/>
    <w:multiLevelType w:val="hybridMultilevel"/>
    <w:tmpl w:val="D0224C1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6684CCA"/>
    <w:multiLevelType w:val="hybridMultilevel"/>
    <w:tmpl w:val="2C30A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B6513B"/>
    <w:multiLevelType w:val="hybridMultilevel"/>
    <w:tmpl w:val="2782091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 w:ilvl="0">
        <w:numFmt w:val="bullet"/>
        <w:lvlText w:val="-"/>
        <w:legacy w:legacy="1" w:legacySpace="0" w:legacyIndent="687"/>
        <w:lvlJc w:val="left"/>
        <w:rPr>
          <w:rFonts w:ascii="Times New Roman" w:hAnsi="Times New Roman" w:hint="default"/>
        </w:rPr>
      </w:lvl>
    </w:lvlOverride>
  </w:num>
  <w:num w:numId="13">
    <w:abstractNumId w:val="24"/>
  </w:num>
  <w:num w:numId="14">
    <w:abstractNumId w:val="12"/>
  </w:num>
  <w:num w:numId="15">
    <w:abstractNumId w:val="11"/>
  </w:num>
  <w:num w:numId="16">
    <w:abstractNumId w:val="19"/>
  </w:num>
  <w:num w:numId="17">
    <w:abstractNumId w:val="27"/>
  </w:num>
  <w:num w:numId="18">
    <w:abstractNumId w:val="10"/>
  </w:num>
  <w:num w:numId="19">
    <w:abstractNumId w:val="22"/>
  </w:num>
  <w:num w:numId="20">
    <w:abstractNumId w:val="26"/>
  </w:num>
  <w:num w:numId="21">
    <w:abstractNumId w:val="9"/>
  </w:num>
  <w:num w:numId="22">
    <w:abstractNumId w:val="13"/>
  </w:num>
  <w:num w:numId="23">
    <w:abstractNumId w:val="23"/>
  </w:num>
  <w:num w:numId="24">
    <w:abstractNumId w:val="21"/>
  </w:num>
  <w:num w:numId="25">
    <w:abstractNumId w:val="14"/>
  </w:num>
  <w:num w:numId="26">
    <w:abstractNumId w:val="17"/>
  </w:num>
  <w:num w:numId="27">
    <w:abstractNumId w:val="20"/>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e92f658-6226-4a13-b061-236f768b26e3"/>
  </w:docVars>
  <w:rsids>
    <w:rsidRoot w:val="008E6ADB"/>
    <w:rsid w:val="00002A00"/>
    <w:rsid w:val="000173F6"/>
    <w:rsid w:val="00033184"/>
    <w:rsid w:val="000427C2"/>
    <w:rsid w:val="00057197"/>
    <w:rsid w:val="000B702F"/>
    <w:rsid w:val="000C6F1C"/>
    <w:rsid w:val="000E0063"/>
    <w:rsid w:val="000E5113"/>
    <w:rsid w:val="00135685"/>
    <w:rsid w:val="001636DD"/>
    <w:rsid w:val="001838BB"/>
    <w:rsid w:val="001F3CF4"/>
    <w:rsid w:val="00201F2A"/>
    <w:rsid w:val="002240C6"/>
    <w:rsid w:val="00224947"/>
    <w:rsid w:val="00280F9A"/>
    <w:rsid w:val="00291577"/>
    <w:rsid w:val="002A0960"/>
    <w:rsid w:val="002A4F4F"/>
    <w:rsid w:val="002B40A5"/>
    <w:rsid w:val="002B4AE5"/>
    <w:rsid w:val="002D31F6"/>
    <w:rsid w:val="002D6DD1"/>
    <w:rsid w:val="00304B3D"/>
    <w:rsid w:val="00310D1B"/>
    <w:rsid w:val="00336848"/>
    <w:rsid w:val="003443E8"/>
    <w:rsid w:val="003550CD"/>
    <w:rsid w:val="00373DA1"/>
    <w:rsid w:val="00375BD0"/>
    <w:rsid w:val="003A5E6B"/>
    <w:rsid w:val="003C169E"/>
    <w:rsid w:val="003C4A2B"/>
    <w:rsid w:val="003E43CE"/>
    <w:rsid w:val="004100EB"/>
    <w:rsid w:val="00426A4A"/>
    <w:rsid w:val="00427253"/>
    <w:rsid w:val="004373D5"/>
    <w:rsid w:val="00446134"/>
    <w:rsid w:val="00461657"/>
    <w:rsid w:val="004625E5"/>
    <w:rsid w:val="004948D5"/>
    <w:rsid w:val="004A2FCA"/>
    <w:rsid w:val="004A3D2F"/>
    <w:rsid w:val="004A3E97"/>
    <w:rsid w:val="004A4FA0"/>
    <w:rsid w:val="004A5C15"/>
    <w:rsid w:val="004C5B61"/>
    <w:rsid w:val="004E27B7"/>
    <w:rsid w:val="004F6CF0"/>
    <w:rsid w:val="00502C57"/>
    <w:rsid w:val="0050538A"/>
    <w:rsid w:val="005A3DF9"/>
    <w:rsid w:val="005B7040"/>
    <w:rsid w:val="005C0F45"/>
    <w:rsid w:val="005E0804"/>
    <w:rsid w:val="005E7927"/>
    <w:rsid w:val="005F222B"/>
    <w:rsid w:val="00625902"/>
    <w:rsid w:val="0063157D"/>
    <w:rsid w:val="006362BC"/>
    <w:rsid w:val="00651463"/>
    <w:rsid w:val="00655D0E"/>
    <w:rsid w:val="00677A2A"/>
    <w:rsid w:val="006916D0"/>
    <w:rsid w:val="006B59C9"/>
    <w:rsid w:val="006C5A04"/>
    <w:rsid w:val="006D0DFF"/>
    <w:rsid w:val="0070665F"/>
    <w:rsid w:val="00735D49"/>
    <w:rsid w:val="00764644"/>
    <w:rsid w:val="0077657F"/>
    <w:rsid w:val="00783403"/>
    <w:rsid w:val="00790591"/>
    <w:rsid w:val="007B3174"/>
    <w:rsid w:val="007C10FC"/>
    <w:rsid w:val="008170D3"/>
    <w:rsid w:val="0083493C"/>
    <w:rsid w:val="00855CB9"/>
    <w:rsid w:val="008E6ADB"/>
    <w:rsid w:val="008F27D8"/>
    <w:rsid w:val="008F3642"/>
    <w:rsid w:val="00903604"/>
    <w:rsid w:val="00903856"/>
    <w:rsid w:val="009109B9"/>
    <w:rsid w:val="009F0315"/>
    <w:rsid w:val="00A108D9"/>
    <w:rsid w:val="00A1095F"/>
    <w:rsid w:val="00A359FF"/>
    <w:rsid w:val="00A4597D"/>
    <w:rsid w:val="00A512BA"/>
    <w:rsid w:val="00A62B77"/>
    <w:rsid w:val="00A66B0B"/>
    <w:rsid w:val="00A73E36"/>
    <w:rsid w:val="00A778F9"/>
    <w:rsid w:val="00A814E3"/>
    <w:rsid w:val="00A86AB2"/>
    <w:rsid w:val="00A91884"/>
    <w:rsid w:val="00AA1270"/>
    <w:rsid w:val="00AB7371"/>
    <w:rsid w:val="00AD099E"/>
    <w:rsid w:val="00AD6E08"/>
    <w:rsid w:val="00AF3925"/>
    <w:rsid w:val="00B46D24"/>
    <w:rsid w:val="00B50010"/>
    <w:rsid w:val="00B60C96"/>
    <w:rsid w:val="00B84AA3"/>
    <w:rsid w:val="00B86AAB"/>
    <w:rsid w:val="00B86BA5"/>
    <w:rsid w:val="00B97595"/>
    <w:rsid w:val="00BB05D0"/>
    <w:rsid w:val="00BB59F3"/>
    <w:rsid w:val="00BE14F1"/>
    <w:rsid w:val="00BF6C09"/>
    <w:rsid w:val="00C0769D"/>
    <w:rsid w:val="00C14DEC"/>
    <w:rsid w:val="00C168B2"/>
    <w:rsid w:val="00C21E02"/>
    <w:rsid w:val="00C35344"/>
    <w:rsid w:val="00C47754"/>
    <w:rsid w:val="00C6575B"/>
    <w:rsid w:val="00C70033"/>
    <w:rsid w:val="00CD28C5"/>
    <w:rsid w:val="00CE2CE6"/>
    <w:rsid w:val="00CE6CDE"/>
    <w:rsid w:val="00D0032B"/>
    <w:rsid w:val="00D317FC"/>
    <w:rsid w:val="00D5450C"/>
    <w:rsid w:val="00D57318"/>
    <w:rsid w:val="00D65DDD"/>
    <w:rsid w:val="00D8216E"/>
    <w:rsid w:val="00D97746"/>
    <w:rsid w:val="00DF68EE"/>
    <w:rsid w:val="00E0397D"/>
    <w:rsid w:val="00E04BB3"/>
    <w:rsid w:val="00E16813"/>
    <w:rsid w:val="00E3152E"/>
    <w:rsid w:val="00E40DB6"/>
    <w:rsid w:val="00E47D5C"/>
    <w:rsid w:val="00E65254"/>
    <w:rsid w:val="00E8120D"/>
    <w:rsid w:val="00E841A0"/>
    <w:rsid w:val="00EB534F"/>
    <w:rsid w:val="00EB63D3"/>
    <w:rsid w:val="00EB6F96"/>
    <w:rsid w:val="00F005E7"/>
    <w:rsid w:val="00F24BB0"/>
    <w:rsid w:val="00F37C04"/>
    <w:rsid w:val="00F4422D"/>
    <w:rsid w:val="00F44B5B"/>
    <w:rsid w:val="00F44B77"/>
    <w:rsid w:val="00F52322"/>
    <w:rsid w:val="00F534AF"/>
    <w:rsid w:val="00F60C77"/>
    <w:rsid w:val="00F74F91"/>
    <w:rsid w:val="00F75E71"/>
    <w:rsid w:val="00F84E60"/>
    <w:rsid w:val="00F87920"/>
    <w:rsid w:val="00F90570"/>
    <w:rsid w:val="00F9795A"/>
    <w:rsid w:val="00FC426F"/>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1">
    <w:name w:val="Normal"/>
    <w:qFormat/>
    <w:pPr>
      <w:ind w:firstLine="720"/>
      <w:jc w:val="both"/>
    </w:pPr>
    <w:rPr>
      <w:sz w:val="28"/>
    </w:rPr>
  </w:style>
  <w:style w:type="paragraph" w:styleId="1">
    <w:name w:val="heading 1"/>
    <w:basedOn w:val="a1"/>
    <w:link w:val="10"/>
    <w:uiPriority w:val="99"/>
    <w:qFormat/>
    <w:rsid w:val="00E40DB6"/>
    <w:pPr>
      <w:spacing w:before="100" w:beforeAutospacing="1" w:after="100" w:afterAutospacing="1"/>
      <w:ind w:firstLine="0"/>
      <w:jc w:val="left"/>
      <w:outlineLvl w:val="0"/>
    </w:pPr>
    <w:rPr>
      <w:b/>
      <w:bCs/>
      <w:kern w:val="36"/>
      <w:sz w:val="48"/>
      <w:szCs w:val="48"/>
    </w:rPr>
  </w:style>
  <w:style w:type="paragraph" w:styleId="31">
    <w:name w:val="heading 3"/>
    <w:basedOn w:val="a1"/>
    <w:next w:val="a1"/>
    <w:link w:val="32"/>
    <w:uiPriority w:val="99"/>
    <w:qFormat/>
    <w:rsid w:val="00E40DB6"/>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pPr>
  </w:style>
  <w:style w:type="paragraph" w:styleId="a7">
    <w:name w:val="footer"/>
    <w:basedOn w:val="a1"/>
    <w:link w:val="a8"/>
    <w:uiPriority w:val="99"/>
    <w:pPr>
      <w:tabs>
        <w:tab w:val="center" w:pos="4153"/>
        <w:tab w:val="right" w:pos="8306"/>
      </w:tabs>
      <w:ind w:firstLine="0"/>
    </w:pPr>
    <w:rPr>
      <w:sz w:val="24"/>
    </w:rPr>
  </w:style>
  <w:style w:type="character" w:styleId="a9">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a">
    <w:name w:val="Body Text"/>
    <w:basedOn w:val="a1"/>
    <w:link w:val="ab"/>
    <w:uiPriority w:val="99"/>
    <w:pPr>
      <w:shd w:val="clear" w:color="auto" w:fill="FFFFFF"/>
      <w:ind w:firstLine="0"/>
    </w:pPr>
    <w:rPr>
      <w:b/>
      <w:snapToGrid w:val="0"/>
      <w:color w:val="000000"/>
      <w:sz w:val="24"/>
    </w:rPr>
  </w:style>
  <w:style w:type="paragraph" w:customStyle="1" w:styleId="Style6">
    <w:name w:val="Style6"/>
    <w:basedOn w:val="a1"/>
    <w:uiPriority w:val="99"/>
    <w:rsid w:val="00D0032B"/>
    <w:pPr>
      <w:widowControl w:val="0"/>
      <w:autoSpaceDE w:val="0"/>
      <w:autoSpaceDN w:val="0"/>
      <w:adjustRightInd w:val="0"/>
      <w:spacing w:line="322" w:lineRule="exact"/>
    </w:pPr>
    <w:rPr>
      <w:sz w:val="24"/>
      <w:szCs w:val="24"/>
    </w:rPr>
  </w:style>
  <w:style w:type="paragraph" w:customStyle="1" w:styleId="Style7">
    <w:name w:val="Style7"/>
    <w:basedOn w:val="a1"/>
    <w:uiPriority w:val="99"/>
    <w:rsid w:val="00D0032B"/>
    <w:pPr>
      <w:widowControl w:val="0"/>
      <w:autoSpaceDE w:val="0"/>
      <w:autoSpaceDN w:val="0"/>
      <w:adjustRightInd w:val="0"/>
      <w:spacing w:line="322" w:lineRule="exact"/>
      <w:jc w:val="left"/>
    </w:pPr>
    <w:rPr>
      <w:sz w:val="24"/>
      <w:szCs w:val="24"/>
    </w:rPr>
  </w:style>
  <w:style w:type="character" w:customStyle="1" w:styleId="FontStyle12">
    <w:name w:val="Font Style12"/>
    <w:uiPriority w:val="99"/>
    <w:rsid w:val="00D0032B"/>
    <w:rPr>
      <w:rFonts w:ascii="Times New Roman" w:hAnsi="Times New Roman" w:cs="Times New Roman"/>
      <w:sz w:val="26"/>
      <w:szCs w:val="26"/>
    </w:rPr>
  </w:style>
  <w:style w:type="character" w:customStyle="1" w:styleId="10">
    <w:name w:val="Заголовок 1 Знак"/>
    <w:basedOn w:val="a2"/>
    <w:link w:val="1"/>
    <w:uiPriority w:val="99"/>
    <w:rsid w:val="00E40DB6"/>
    <w:rPr>
      <w:b/>
      <w:bCs/>
      <w:kern w:val="36"/>
      <w:sz w:val="48"/>
      <w:szCs w:val="48"/>
    </w:rPr>
  </w:style>
  <w:style w:type="character" w:customStyle="1" w:styleId="32">
    <w:name w:val="Заголовок 3 Знак"/>
    <w:basedOn w:val="a2"/>
    <w:link w:val="31"/>
    <w:uiPriority w:val="99"/>
    <w:rsid w:val="00E40DB6"/>
    <w:rPr>
      <w:rFonts w:ascii="Cambria" w:hAnsi="Cambria"/>
      <w:b/>
      <w:bCs/>
      <w:color w:val="4F81BD"/>
      <w:sz w:val="28"/>
    </w:rPr>
  </w:style>
  <w:style w:type="character" w:styleId="ac">
    <w:name w:val="Hyperlink"/>
    <w:uiPriority w:val="99"/>
    <w:rsid w:val="00E40DB6"/>
    <w:rPr>
      <w:rFonts w:cs="Times New Roman"/>
      <w:color w:val="0000FF"/>
      <w:u w:val="single"/>
    </w:rPr>
  </w:style>
  <w:style w:type="paragraph" w:styleId="ad">
    <w:name w:val="Normal (Web)"/>
    <w:basedOn w:val="a1"/>
    <w:uiPriority w:val="99"/>
    <w:rsid w:val="00E40DB6"/>
    <w:pPr>
      <w:spacing w:before="100" w:beforeAutospacing="1" w:after="100" w:afterAutospacing="1"/>
      <w:ind w:firstLine="0"/>
      <w:jc w:val="left"/>
    </w:pPr>
    <w:rPr>
      <w:rFonts w:eastAsia="Calibri"/>
      <w:sz w:val="24"/>
      <w:szCs w:val="24"/>
    </w:rPr>
  </w:style>
  <w:style w:type="character" w:customStyle="1" w:styleId="ab">
    <w:name w:val="Основной текст Знак"/>
    <w:link w:val="aa"/>
    <w:uiPriority w:val="99"/>
    <w:locked/>
    <w:rsid w:val="00E40DB6"/>
    <w:rPr>
      <w:b/>
      <w:snapToGrid w:val="0"/>
      <w:color w:val="000000"/>
      <w:sz w:val="24"/>
      <w:shd w:val="clear" w:color="auto" w:fill="FFFFFF"/>
    </w:rPr>
  </w:style>
  <w:style w:type="paragraph" w:customStyle="1" w:styleId="ConsPlusNormal">
    <w:name w:val="ConsPlusNormal"/>
    <w:link w:val="ConsPlusNormal0"/>
    <w:qFormat/>
    <w:rsid w:val="00E40DB6"/>
    <w:pPr>
      <w:widowControl w:val="0"/>
      <w:autoSpaceDE w:val="0"/>
      <w:autoSpaceDN w:val="0"/>
      <w:adjustRightInd w:val="0"/>
      <w:ind w:firstLine="720"/>
    </w:pPr>
    <w:rPr>
      <w:rFonts w:ascii="Arial" w:hAnsi="Arial" w:cs="Arial"/>
    </w:rPr>
  </w:style>
  <w:style w:type="paragraph" w:customStyle="1" w:styleId="ae">
    <w:name w:val="Текстовый блок"/>
    <w:uiPriority w:val="99"/>
    <w:rsid w:val="00E40DB6"/>
    <w:rPr>
      <w:rFonts w:ascii="Helvetica" w:eastAsia="ヒラギノ角ゴ Pro W3" w:hAnsi="Helvetica"/>
      <w:color w:val="000000"/>
      <w:sz w:val="24"/>
      <w:lang w:eastAsia="en-US"/>
    </w:rPr>
  </w:style>
  <w:style w:type="character" w:customStyle="1" w:styleId="apple-style-span">
    <w:name w:val="apple-style-span"/>
    <w:uiPriority w:val="99"/>
    <w:rsid w:val="00E40DB6"/>
    <w:rPr>
      <w:rFonts w:ascii="Times New Roman" w:hAnsi="Times New Roman"/>
    </w:rPr>
  </w:style>
  <w:style w:type="paragraph" w:styleId="af">
    <w:name w:val="List Paragraph"/>
    <w:basedOn w:val="a1"/>
    <w:uiPriority w:val="34"/>
    <w:qFormat/>
    <w:rsid w:val="00E40DB6"/>
    <w:pPr>
      <w:ind w:left="720"/>
      <w:contextualSpacing/>
    </w:pPr>
  </w:style>
  <w:style w:type="character" w:customStyle="1" w:styleId="a6">
    <w:name w:val="Верхний колонтитул Знак"/>
    <w:link w:val="a5"/>
    <w:uiPriority w:val="99"/>
    <w:locked/>
    <w:rsid w:val="00E40DB6"/>
    <w:rPr>
      <w:sz w:val="28"/>
    </w:rPr>
  </w:style>
  <w:style w:type="character" w:customStyle="1" w:styleId="a8">
    <w:name w:val="Нижний колонтитул Знак"/>
    <w:link w:val="a7"/>
    <w:uiPriority w:val="99"/>
    <w:locked/>
    <w:rsid w:val="00E40DB6"/>
    <w:rPr>
      <w:sz w:val="24"/>
    </w:rPr>
  </w:style>
  <w:style w:type="paragraph" w:styleId="af0">
    <w:name w:val="Balloon Text"/>
    <w:basedOn w:val="a1"/>
    <w:link w:val="af1"/>
    <w:uiPriority w:val="99"/>
    <w:rsid w:val="00E40DB6"/>
    <w:rPr>
      <w:rFonts w:ascii="Tahoma" w:hAnsi="Tahoma" w:cs="Tahoma"/>
      <w:sz w:val="16"/>
      <w:szCs w:val="16"/>
    </w:rPr>
  </w:style>
  <w:style w:type="character" w:customStyle="1" w:styleId="af1">
    <w:name w:val="Текст выноски Знак"/>
    <w:basedOn w:val="a2"/>
    <w:link w:val="af0"/>
    <w:uiPriority w:val="99"/>
    <w:rsid w:val="00E40DB6"/>
    <w:rPr>
      <w:rFonts w:ascii="Tahoma" w:hAnsi="Tahoma" w:cs="Tahoma"/>
      <w:sz w:val="16"/>
      <w:szCs w:val="16"/>
    </w:rPr>
  </w:style>
  <w:style w:type="paragraph" w:styleId="af2">
    <w:name w:val="TOC Heading"/>
    <w:basedOn w:val="1"/>
    <w:next w:val="a1"/>
    <w:uiPriority w:val="99"/>
    <w:qFormat/>
    <w:rsid w:val="00E40DB6"/>
    <w:pPr>
      <w:keepNext/>
      <w:keepLines/>
      <w:spacing w:before="480" w:beforeAutospacing="0" w:after="0" w:afterAutospacing="0" w:line="276" w:lineRule="auto"/>
      <w:outlineLvl w:val="9"/>
    </w:pPr>
    <w:rPr>
      <w:rFonts w:ascii="Cambria" w:hAnsi="Cambria"/>
      <w:bCs w:val="0"/>
      <w:color w:val="365F91"/>
      <w:kern w:val="0"/>
      <w:sz w:val="28"/>
      <w:szCs w:val="20"/>
    </w:rPr>
  </w:style>
  <w:style w:type="character" w:styleId="af3">
    <w:name w:val="annotation reference"/>
    <w:uiPriority w:val="99"/>
    <w:rsid w:val="00E40DB6"/>
    <w:rPr>
      <w:rFonts w:cs="Times New Roman"/>
      <w:sz w:val="16"/>
    </w:rPr>
  </w:style>
  <w:style w:type="paragraph" w:customStyle="1" w:styleId="21">
    <w:name w:val="Абзац списка2"/>
    <w:basedOn w:val="a1"/>
    <w:uiPriority w:val="99"/>
    <w:rsid w:val="00E40DB6"/>
    <w:pPr>
      <w:spacing w:after="200" w:line="276" w:lineRule="auto"/>
      <w:ind w:left="720" w:firstLine="0"/>
      <w:jc w:val="left"/>
    </w:pPr>
    <w:rPr>
      <w:rFonts w:ascii="Calibri" w:eastAsia="Calibri" w:hAnsi="Calibri" w:cs="Calibri"/>
      <w:sz w:val="22"/>
      <w:szCs w:val="22"/>
    </w:rPr>
  </w:style>
  <w:style w:type="paragraph" w:styleId="af4">
    <w:name w:val="Title"/>
    <w:basedOn w:val="a1"/>
    <w:link w:val="af5"/>
    <w:uiPriority w:val="99"/>
    <w:qFormat/>
    <w:rsid w:val="00E40DB6"/>
    <w:pPr>
      <w:ind w:firstLine="0"/>
      <w:jc w:val="center"/>
    </w:pPr>
    <w:rPr>
      <w:rFonts w:ascii="Arial" w:eastAsia="Calibri" w:hAnsi="Arial"/>
      <w:b/>
    </w:rPr>
  </w:style>
  <w:style w:type="character" w:customStyle="1" w:styleId="af5">
    <w:name w:val="Название Знак"/>
    <w:basedOn w:val="a2"/>
    <w:link w:val="af4"/>
    <w:uiPriority w:val="99"/>
    <w:rsid w:val="00E40DB6"/>
    <w:rPr>
      <w:rFonts w:ascii="Arial" w:eastAsia="Calibri" w:hAnsi="Arial"/>
      <w:b/>
      <w:sz w:val="28"/>
    </w:rPr>
  </w:style>
  <w:style w:type="paragraph" w:customStyle="1" w:styleId="11">
    <w:name w:val="Абзац списка11"/>
    <w:basedOn w:val="a1"/>
    <w:uiPriority w:val="99"/>
    <w:rsid w:val="00E40DB6"/>
    <w:pPr>
      <w:spacing w:after="200"/>
      <w:ind w:left="720" w:firstLine="709"/>
      <w:jc w:val="left"/>
    </w:pPr>
    <w:rPr>
      <w:rFonts w:ascii="Calibri" w:hAnsi="Calibri" w:cs="Calibri"/>
      <w:sz w:val="22"/>
      <w:szCs w:val="22"/>
      <w:lang w:val="en-US" w:eastAsia="en-US"/>
    </w:rPr>
  </w:style>
  <w:style w:type="paragraph" w:styleId="af6">
    <w:name w:val="annotation text"/>
    <w:basedOn w:val="a1"/>
    <w:link w:val="af7"/>
    <w:uiPriority w:val="99"/>
    <w:unhideWhenUsed/>
    <w:rsid w:val="00E40DB6"/>
    <w:rPr>
      <w:sz w:val="20"/>
    </w:rPr>
  </w:style>
  <w:style w:type="character" w:customStyle="1" w:styleId="af7">
    <w:name w:val="Текст примечания Знак"/>
    <w:basedOn w:val="a2"/>
    <w:link w:val="af6"/>
    <w:uiPriority w:val="99"/>
    <w:rsid w:val="00E40DB6"/>
  </w:style>
  <w:style w:type="paragraph" w:styleId="af8">
    <w:name w:val="annotation subject"/>
    <w:basedOn w:val="af6"/>
    <w:next w:val="af6"/>
    <w:link w:val="af9"/>
    <w:uiPriority w:val="99"/>
    <w:unhideWhenUsed/>
    <w:rsid w:val="00E40DB6"/>
    <w:rPr>
      <w:b/>
      <w:bCs/>
    </w:rPr>
  </w:style>
  <w:style w:type="character" w:customStyle="1" w:styleId="af9">
    <w:name w:val="Тема примечания Знак"/>
    <w:basedOn w:val="af7"/>
    <w:link w:val="af8"/>
    <w:uiPriority w:val="99"/>
    <w:rsid w:val="00E40DB6"/>
    <w:rPr>
      <w:b/>
      <w:bCs/>
    </w:rPr>
  </w:style>
  <w:style w:type="paragraph" w:styleId="22">
    <w:name w:val="toc 2"/>
    <w:basedOn w:val="a1"/>
    <w:next w:val="a1"/>
    <w:autoRedefine/>
    <w:rsid w:val="00E40DB6"/>
    <w:pPr>
      <w:spacing w:after="100"/>
      <w:ind w:left="280"/>
    </w:pPr>
  </w:style>
  <w:style w:type="table" w:styleId="afa">
    <w:name w:val="Table Grid"/>
    <w:basedOn w:val="a3"/>
    <w:uiPriority w:val="39"/>
    <w:rsid w:val="00E40D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E40DB6"/>
    <w:rPr>
      <w:color w:val="800080"/>
      <w:u w:val="single"/>
    </w:rPr>
  </w:style>
  <w:style w:type="paragraph" w:customStyle="1" w:styleId="xl66">
    <w:name w:val="xl66"/>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67">
    <w:name w:val="xl67"/>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68">
    <w:name w:val="xl6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69">
    <w:name w:val="xl69"/>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70">
    <w:name w:val="xl70"/>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71">
    <w:name w:val="xl71"/>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2">
    <w:name w:val="xl72"/>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3">
    <w:name w:val="xl73"/>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4">
    <w:name w:val="xl74"/>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5">
    <w:name w:val="xl75"/>
    <w:basedOn w:val="a1"/>
    <w:rsid w:val="00E40DB6"/>
    <w:pPr>
      <w:spacing w:before="100" w:beforeAutospacing="1" w:after="100" w:afterAutospacing="1"/>
      <w:ind w:firstLine="0"/>
      <w:jc w:val="left"/>
      <w:textAlignment w:val="center"/>
    </w:pPr>
    <w:rPr>
      <w:sz w:val="24"/>
      <w:szCs w:val="24"/>
    </w:rPr>
  </w:style>
  <w:style w:type="paragraph" w:customStyle="1" w:styleId="xl76">
    <w:name w:val="xl76"/>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7">
    <w:name w:val="xl77"/>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8">
    <w:name w:val="xl7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79">
    <w:name w:val="xl79"/>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0">
    <w:name w:val="xl80"/>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1">
    <w:name w:val="xl81"/>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2">
    <w:name w:val="xl82"/>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3">
    <w:name w:val="xl83"/>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4">
    <w:name w:val="xl84"/>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85">
    <w:name w:val="xl85"/>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1"/>
    <w:rsid w:val="00E40D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sz w:val="24"/>
      <w:szCs w:val="24"/>
    </w:rPr>
  </w:style>
  <w:style w:type="paragraph" w:customStyle="1" w:styleId="xl87">
    <w:name w:val="xl87"/>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8">
    <w:name w:val="xl88"/>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9">
    <w:name w:val="xl89"/>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0">
    <w:name w:val="xl90"/>
    <w:basedOn w:val="a1"/>
    <w:rsid w:val="00E40DB6"/>
    <w:pPr>
      <w:pBdr>
        <w:left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1">
    <w:name w:val="xl91"/>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2">
    <w:name w:val="xl92"/>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3">
    <w:name w:val="xl93"/>
    <w:basedOn w:val="a1"/>
    <w:rsid w:val="00E40DB6"/>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4">
    <w:name w:val="xl94"/>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5">
    <w:name w:val="xl95"/>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6">
    <w:name w:val="xl96"/>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7">
    <w:name w:val="xl97"/>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8">
    <w:name w:val="xl9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99">
    <w:name w:val="xl99"/>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0">
    <w:name w:val="xl100"/>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ConsPlusTitle">
    <w:name w:val="ConsPlusTitle"/>
    <w:rsid w:val="00651463"/>
    <w:pPr>
      <w:widowControl w:val="0"/>
      <w:autoSpaceDE w:val="0"/>
      <w:autoSpaceDN w:val="0"/>
    </w:pPr>
    <w:rPr>
      <w:rFonts w:ascii="Calibri" w:hAnsi="Calibri" w:cs="Calibri"/>
      <w:b/>
      <w:sz w:val="22"/>
    </w:rPr>
  </w:style>
  <w:style w:type="paragraph" w:styleId="afc">
    <w:name w:val="No Spacing"/>
    <w:uiPriority w:val="1"/>
    <w:qFormat/>
    <w:rsid w:val="00C6575B"/>
    <w:rPr>
      <w:rFonts w:ascii="Calibri" w:eastAsia="Calibri" w:hAnsi="Calibri"/>
      <w:sz w:val="22"/>
      <w:szCs w:val="22"/>
      <w:lang w:eastAsia="en-US"/>
    </w:rPr>
  </w:style>
  <w:style w:type="character" w:customStyle="1" w:styleId="ConsPlusNormal0">
    <w:name w:val="ConsPlusNormal Знак"/>
    <w:link w:val="ConsPlusNormal"/>
    <w:locked/>
    <w:rsid w:val="00C6575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1">
    <w:name w:val="Normal"/>
    <w:qFormat/>
    <w:pPr>
      <w:ind w:firstLine="720"/>
      <w:jc w:val="both"/>
    </w:pPr>
    <w:rPr>
      <w:sz w:val="28"/>
    </w:rPr>
  </w:style>
  <w:style w:type="paragraph" w:styleId="1">
    <w:name w:val="heading 1"/>
    <w:basedOn w:val="a1"/>
    <w:link w:val="10"/>
    <w:uiPriority w:val="99"/>
    <w:qFormat/>
    <w:rsid w:val="00E40DB6"/>
    <w:pPr>
      <w:spacing w:before="100" w:beforeAutospacing="1" w:after="100" w:afterAutospacing="1"/>
      <w:ind w:firstLine="0"/>
      <w:jc w:val="left"/>
      <w:outlineLvl w:val="0"/>
    </w:pPr>
    <w:rPr>
      <w:b/>
      <w:bCs/>
      <w:kern w:val="36"/>
      <w:sz w:val="48"/>
      <w:szCs w:val="48"/>
    </w:rPr>
  </w:style>
  <w:style w:type="paragraph" w:styleId="31">
    <w:name w:val="heading 3"/>
    <w:basedOn w:val="a1"/>
    <w:next w:val="a1"/>
    <w:link w:val="32"/>
    <w:uiPriority w:val="99"/>
    <w:qFormat/>
    <w:rsid w:val="00E40DB6"/>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pPr>
  </w:style>
  <w:style w:type="paragraph" w:styleId="a7">
    <w:name w:val="footer"/>
    <w:basedOn w:val="a1"/>
    <w:link w:val="a8"/>
    <w:uiPriority w:val="99"/>
    <w:pPr>
      <w:tabs>
        <w:tab w:val="center" w:pos="4153"/>
        <w:tab w:val="right" w:pos="8306"/>
      </w:tabs>
      <w:ind w:firstLine="0"/>
    </w:pPr>
    <w:rPr>
      <w:sz w:val="24"/>
    </w:rPr>
  </w:style>
  <w:style w:type="character" w:styleId="a9">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a">
    <w:name w:val="Body Text"/>
    <w:basedOn w:val="a1"/>
    <w:link w:val="ab"/>
    <w:uiPriority w:val="99"/>
    <w:pPr>
      <w:shd w:val="clear" w:color="auto" w:fill="FFFFFF"/>
      <w:ind w:firstLine="0"/>
    </w:pPr>
    <w:rPr>
      <w:b/>
      <w:snapToGrid w:val="0"/>
      <w:color w:val="000000"/>
      <w:sz w:val="24"/>
    </w:rPr>
  </w:style>
  <w:style w:type="paragraph" w:customStyle="1" w:styleId="Style6">
    <w:name w:val="Style6"/>
    <w:basedOn w:val="a1"/>
    <w:uiPriority w:val="99"/>
    <w:rsid w:val="00D0032B"/>
    <w:pPr>
      <w:widowControl w:val="0"/>
      <w:autoSpaceDE w:val="0"/>
      <w:autoSpaceDN w:val="0"/>
      <w:adjustRightInd w:val="0"/>
      <w:spacing w:line="322" w:lineRule="exact"/>
    </w:pPr>
    <w:rPr>
      <w:sz w:val="24"/>
      <w:szCs w:val="24"/>
    </w:rPr>
  </w:style>
  <w:style w:type="paragraph" w:customStyle="1" w:styleId="Style7">
    <w:name w:val="Style7"/>
    <w:basedOn w:val="a1"/>
    <w:uiPriority w:val="99"/>
    <w:rsid w:val="00D0032B"/>
    <w:pPr>
      <w:widowControl w:val="0"/>
      <w:autoSpaceDE w:val="0"/>
      <w:autoSpaceDN w:val="0"/>
      <w:adjustRightInd w:val="0"/>
      <w:spacing w:line="322" w:lineRule="exact"/>
      <w:jc w:val="left"/>
    </w:pPr>
    <w:rPr>
      <w:sz w:val="24"/>
      <w:szCs w:val="24"/>
    </w:rPr>
  </w:style>
  <w:style w:type="character" w:customStyle="1" w:styleId="FontStyle12">
    <w:name w:val="Font Style12"/>
    <w:uiPriority w:val="99"/>
    <w:rsid w:val="00D0032B"/>
    <w:rPr>
      <w:rFonts w:ascii="Times New Roman" w:hAnsi="Times New Roman" w:cs="Times New Roman"/>
      <w:sz w:val="26"/>
      <w:szCs w:val="26"/>
    </w:rPr>
  </w:style>
  <w:style w:type="character" w:customStyle="1" w:styleId="10">
    <w:name w:val="Заголовок 1 Знак"/>
    <w:basedOn w:val="a2"/>
    <w:link w:val="1"/>
    <w:uiPriority w:val="99"/>
    <w:rsid w:val="00E40DB6"/>
    <w:rPr>
      <w:b/>
      <w:bCs/>
      <w:kern w:val="36"/>
      <w:sz w:val="48"/>
      <w:szCs w:val="48"/>
    </w:rPr>
  </w:style>
  <w:style w:type="character" w:customStyle="1" w:styleId="32">
    <w:name w:val="Заголовок 3 Знак"/>
    <w:basedOn w:val="a2"/>
    <w:link w:val="31"/>
    <w:uiPriority w:val="99"/>
    <w:rsid w:val="00E40DB6"/>
    <w:rPr>
      <w:rFonts w:ascii="Cambria" w:hAnsi="Cambria"/>
      <w:b/>
      <w:bCs/>
      <w:color w:val="4F81BD"/>
      <w:sz w:val="28"/>
    </w:rPr>
  </w:style>
  <w:style w:type="character" w:styleId="ac">
    <w:name w:val="Hyperlink"/>
    <w:uiPriority w:val="99"/>
    <w:rsid w:val="00E40DB6"/>
    <w:rPr>
      <w:rFonts w:cs="Times New Roman"/>
      <w:color w:val="0000FF"/>
      <w:u w:val="single"/>
    </w:rPr>
  </w:style>
  <w:style w:type="paragraph" w:styleId="ad">
    <w:name w:val="Normal (Web)"/>
    <w:basedOn w:val="a1"/>
    <w:uiPriority w:val="99"/>
    <w:rsid w:val="00E40DB6"/>
    <w:pPr>
      <w:spacing w:before="100" w:beforeAutospacing="1" w:after="100" w:afterAutospacing="1"/>
      <w:ind w:firstLine="0"/>
      <w:jc w:val="left"/>
    </w:pPr>
    <w:rPr>
      <w:rFonts w:eastAsia="Calibri"/>
      <w:sz w:val="24"/>
      <w:szCs w:val="24"/>
    </w:rPr>
  </w:style>
  <w:style w:type="character" w:customStyle="1" w:styleId="ab">
    <w:name w:val="Основной текст Знак"/>
    <w:link w:val="aa"/>
    <w:uiPriority w:val="99"/>
    <w:locked/>
    <w:rsid w:val="00E40DB6"/>
    <w:rPr>
      <w:b/>
      <w:snapToGrid w:val="0"/>
      <w:color w:val="000000"/>
      <w:sz w:val="24"/>
      <w:shd w:val="clear" w:color="auto" w:fill="FFFFFF"/>
    </w:rPr>
  </w:style>
  <w:style w:type="paragraph" w:customStyle="1" w:styleId="ConsPlusNormal">
    <w:name w:val="ConsPlusNormal"/>
    <w:link w:val="ConsPlusNormal0"/>
    <w:qFormat/>
    <w:rsid w:val="00E40DB6"/>
    <w:pPr>
      <w:widowControl w:val="0"/>
      <w:autoSpaceDE w:val="0"/>
      <w:autoSpaceDN w:val="0"/>
      <w:adjustRightInd w:val="0"/>
      <w:ind w:firstLine="720"/>
    </w:pPr>
    <w:rPr>
      <w:rFonts w:ascii="Arial" w:hAnsi="Arial" w:cs="Arial"/>
    </w:rPr>
  </w:style>
  <w:style w:type="paragraph" w:customStyle="1" w:styleId="ae">
    <w:name w:val="Текстовый блок"/>
    <w:uiPriority w:val="99"/>
    <w:rsid w:val="00E40DB6"/>
    <w:rPr>
      <w:rFonts w:ascii="Helvetica" w:eastAsia="ヒラギノ角ゴ Pro W3" w:hAnsi="Helvetica"/>
      <w:color w:val="000000"/>
      <w:sz w:val="24"/>
      <w:lang w:eastAsia="en-US"/>
    </w:rPr>
  </w:style>
  <w:style w:type="character" w:customStyle="1" w:styleId="apple-style-span">
    <w:name w:val="apple-style-span"/>
    <w:uiPriority w:val="99"/>
    <w:rsid w:val="00E40DB6"/>
    <w:rPr>
      <w:rFonts w:ascii="Times New Roman" w:hAnsi="Times New Roman"/>
    </w:rPr>
  </w:style>
  <w:style w:type="paragraph" w:styleId="af">
    <w:name w:val="List Paragraph"/>
    <w:basedOn w:val="a1"/>
    <w:uiPriority w:val="34"/>
    <w:qFormat/>
    <w:rsid w:val="00E40DB6"/>
    <w:pPr>
      <w:ind w:left="720"/>
      <w:contextualSpacing/>
    </w:pPr>
  </w:style>
  <w:style w:type="character" w:customStyle="1" w:styleId="a6">
    <w:name w:val="Верхний колонтитул Знак"/>
    <w:link w:val="a5"/>
    <w:uiPriority w:val="99"/>
    <w:locked/>
    <w:rsid w:val="00E40DB6"/>
    <w:rPr>
      <w:sz w:val="28"/>
    </w:rPr>
  </w:style>
  <w:style w:type="character" w:customStyle="1" w:styleId="a8">
    <w:name w:val="Нижний колонтитул Знак"/>
    <w:link w:val="a7"/>
    <w:uiPriority w:val="99"/>
    <w:locked/>
    <w:rsid w:val="00E40DB6"/>
    <w:rPr>
      <w:sz w:val="24"/>
    </w:rPr>
  </w:style>
  <w:style w:type="paragraph" w:styleId="af0">
    <w:name w:val="Balloon Text"/>
    <w:basedOn w:val="a1"/>
    <w:link w:val="af1"/>
    <w:uiPriority w:val="99"/>
    <w:rsid w:val="00E40DB6"/>
    <w:rPr>
      <w:rFonts w:ascii="Tahoma" w:hAnsi="Tahoma" w:cs="Tahoma"/>
      <w:sz w:val="16"/>
      <w:szCs w:val="16"/>
    </w:rPr>
  </w:style>
  <w:style w:type="character" w:customStyle="1" w:styleId="af1">
    <w:name w:val="Текст выноски Знак"/>
    <w:basedOn w:val="a2"/>
    <w:link w:val="af0"/>
    <w:uiPriority w:val="99"/>
    <w:rsid w:val="00E40DB6"/>
    <w:rPr>
      <w:rFonts w:ascii="Tahoma" w:hAnsi="Tahoma" w:cs="Tahoma"/>
      <w:sz w:val="16"/>
      <w:szCs w:val="16"/>
    </w:rPr>
  </w:style>
  <w:style w:type="paragraph" w:styleId="af2">
    <w:name w:val="TOC Heading"/>
    <w:basedOn w:val="1"/>
    <w:next w:val="a1"/>
    <w:uiPriority w:val="99"/>
    <w:qFormat/>
    <w:rsid w:val="00E40DB6"/>
    <w:pPr>
      <w:keepNext/>
      <w:keepLines/>
      <w:spacing w:before="480" w:beforeAutospacing="0" w:after="0" w:afterAutospacing="0" w:line="276" w:lineRule="auto"/>
      <w:outlineLvl w:val="9"/>
    </w:pPr>
    <w:rPr>
      <w:rFonts w:ascii="Cambria" w:hAnsi="Cambria"/>
      <w:bCs w:val="0"/>
      <w:color w:val="365F91"/>
      <w:kern w:val="0"/>
      <w:sz w:val="28"/>
      <w:szCs w:val="20"/>
    </w:rPr>
  </w:style>
  <w:style w:type="character" w:styleId="af3">
    <w:name w:val="annotation reference"/>
    <w:uiPriority w:val="99"/>
    <w:rsid w:val="00E40DB6"/>
    <w:rPr>
      <w:rFonts w:cs="Times New Roman"/>
      <w:sz w:val="16"/>
    </w:rPr>
  </w:style>
  <w:style w:type="paragraph" w:customStyle="1" w:styleId="21">
    <w:name w:val="Абзац списка2"/>
    <w:basedOn w:val="a1"/>
    <w:uiPriority w:val="99"/>
    <w:rsid w:val="00E40DB6"/>
    <w:pPr>
      <w:spacing w:after="200" w:line="276" w:lineRule="auto"/>
      <w:ind w:left="720" w:firstLine="0"/>
      <w:jc w:val="left"/>
    </w:pPr>
    <w:rPr>
      <w:rFonts w:ascii="Calibri" w:eastAsia="Calibri" w:hAnsi="Calibri" w:cs="Calibri"/>
      <w:sz w:val="22"/>
      <w:szCs w:val="22"/>
    </w:rPr>
  </w:style>
  <w:style w:type="paragraph" w:styleId="af4">
    <w:name w:val="Title"/>
    <w:basedOn w:val="a1"/>
    <w:link w:val="af5"/>
    <w:uiPriority w:val="99"/>
    <w:qFormat/>
    <w:rsid w:val="00E40DB6"/>
    <w:pPr>
      <w:ind w:firstLine="0"/>
      <w:jc w:val="center"/>
    </w:pPr>
    <w:rPr>
      <w:rFonts w:ascii="Arial" w:eastAsia="Calibri" w:hAnsi="Arial"/>
      <w:b/>
    </w:rPr>
  </w:style>
  <w:style w:type="character" w:customStyle="1" w:styleId="af5">
    <w:name w:val="Название Знак"/>
    <w:basedOn w:val="a2"/>
    <w:link w:val="af4"/>
    <w:uiPriority w:val="99"/>
    <w:rsid w:val="00E40DB6"/>
    <w:rPr>
      <w:rFonts w:ascii="Arial" w:eastAsia="Calibri" w:hAnsi="Arial"/>
      <w:b/>
      <w:sz w:val="28"/>
    </w:rPr>
  </w:style>
  <w:style w:type="paragraph" w:customStyle="1" w:styleId="11">
    <w:name w:val="Абзац списка11"/>
    <w:basedOn w:val="a1"/>
    <w:uiPriority w:val="99"/>
    <w:rsid w:val="00E40DB6"/>
    <w:pPr>
      <w:spacing w:after="200"/>
      <w:ind w:left="720" w:firstLine="709"/>
      <w:jc w:val="left"/>
    </w:pPr>
    <w:rPr>
      <w:rFonts w:ascii="Calibri" w:hAnsi="Calibri" w:cs="Calibri"/>
      <w:sz w:val="22"/>
      <w:szCs w:val="22"/>
      <w:lang w:val="en-US" w:eastAsia="en-US"/>
    </w:rPr>
  </w:style>
  <w:style w:type="paragraph" w:styleId="af6">
    <w:name w:val="annotation text"/>
    <w:basedOn w:val="a1"/>
    <w:link w:val="af7"/>
    <w:uiPriority w:val="99"/>
    <w:unhideWhenUsed/>
    <w:rsid w:val="00E40DB6"/>
    <w:rPr>
      <w:sz w:val="20"/>
    </w:rPr>
  </w:style>
  <w:style w:type="character" w:customStyle="1" w:styleId="af7">
    <w:name w:val="Текст примечания Знак"/>
    <w:basedOn w:val="a2"/>
    <w:link w:val="af6"/>
    <w:uiPriority w:val="99"/>
    <w:rsid w:val="00E40DB6"/>
  </w:style>
  <w:style w:type="paragraph" w:styleId="af8">
    <w:name w:val="annotation subject"/>
    <w:basedOn w:val="af6"/>
    <w:next w:val="af6"/>
    <w:link w:val="af9"/>
    <w:uiPriority w:val="99"/>
    <w:unhideWhenUsed/>
    <w:rsid w:val="00E40DB6"/>
    <w:rPr>
      <w:b/>
      <w:bCs/>
    </w:rPr>
  </w:style>
  <w:style w:type="character" w:customStyle="1" w:styleId="af9">
    <w:name w:val="Тема примечания Знак"/>
    <w:basedOn w:val="af7"/>
    <w:link w:val="af8"/>
    <w:uiPriority w:val="99"/>
    <w:rsid w:val="00E40DB6"/>
    <w:rPr>
      <w:b/>
      <w:bCs/>
    </w:rPr>
  </w:style>
  <w:style w:type="paragraph" w:styleId="22">
    <w:name w:val="toc 2"/>
    <w:basedOn w:val="a1"/>
    <w:next w:val="a1"/>
    <w:autoRedefine/>
    <w:rsid w:val="00E40DB6"/>
    <w:pPr>
      <w:spacing w:after="100"/>
      <w:ind w:left="280"/>
    </w:pPr>
  </w:style>
  <w:style w:type="table" w:styleId="afa">
    <w:name w:val="Table Grid"/>
    <w:basedOn w:val="a3"/>
    <w:uiPriority w:val="39"/>
    <w:rsid w:val="00E40D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E40DB6"/>
    <w:rPr>
      <w:color w:val="800080"/>
      <w:u w:val="single"/>
    </w:rPr>
  </w:style>
  <w:style w:type="paragraph" w:customStyle="1" w:styleId="xl66">
    <w:name w:val="xl66"/>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67">
    <w:name w:val="xl67"/>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68">
    <w:name w:val="xl6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69">
    <w:name w:val="xl69"/>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70">
    <w:name w:val="xl70"/>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71">
    <w:name w:val="xl71"/>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2">
    <w:name w:val="xl72"/>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3">
    <w:name w:val="xl73"/>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4">
    <w:name w:val="xl74"/>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5">
    <w:name w:val="xl75"/>
    <w:basedOn w:val="a1"/>
    <w:rsid w:val="00E40DB6"/>
    <w:pPr>
      <w:spacing w:before="100" w:beforeAutospacing="1" w:after="100" w:afterAutospacing="1"/>
      <w:ind w:firstLine="0"/>
      <w:jc w:val="left"/>
      <w:textAlignment w:val="center"/>
    </w:pPr>
    <w:rPr>
      <w:sz w:val="24"/>
      <w:szCs w:val="24"/>
    </w:rPr>
  </w:style>
  <w:style w:type="paragraph" w:customStyle="1" w:styleId="xl76">
    <w:name w:val="xl76"/>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7">
    <w:name w:val="xl77"/>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8">
    <w:name w:val="xl7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79">
    <w:name w:val="xl79"/>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0">
    <w:name w:val="xl80"/>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1">
    <w:name w:val="xl81"/>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2">
    <w:name w:val="xl82"/>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3">
    <w:name w:val="xl83"/>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4">
    <w:name w:val="xl84"/>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85">
    <w:name w:val="xl85"/>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1"/>
    <w:rsid w:val="00E40D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sz w:val="24"/>
      <w:szCs w:val="24"/>
    </w:rPr>
  </w:style>
  <w:style w:type="paragraph" w:customStyle="1" w:styleId="xl87">
    <w:name w:val="xl87"/>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8">
    <w:name w:val="xl88"/>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9">
    <w:name w:val="xl89"/>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0">
    <w:name w:val="xl90"/>
    <w:basedOn w:val="a1"/>
    <w:rsid w:val="00E40DB6"/>
    <w:pPr>
      <w:pBdr>
        <w:left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1">
    <w:name w:val="xl91"/>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2">
    <w:name w:val="xl92"/>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3">
    <w:name w:val="xl93"/>
    <w:basedOn w:val="a1"/>
    <w:rsid w:val="00E40DB6"/>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4">
    <w:name w:val="xl94"/>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5">
    <w:name w:val="xl95"/>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6">
    <w:name w:val="xl96"/>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7">
    <w:name w:val="xl97"/>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8">
    <w:name w:val="xl9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99">
    <w:name w:val="xl99"/>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0">
    <w:name w:val="xl100"/>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ConsPlusTitle">
    <w:name w:val="ConsPlusTitle"/>
    <w:rsid w:val="00651463"/>
    <w:pPr>
      <w:widowControl w:val="0"/>
      <w:autoSpaceDE w:val="0"/>
      <w:autoSpaceDN w:val="0"/>
    </w:pPr>
    <w:rPr>
      <w:rFonts w:ascii="Calibri" w:hAnsi="Calibri" w:cs="Calibri"/>
      <w:b/>
      <w:sz w:val="22"/>
    </w:rPr>
  </w:style>
  <w:style w:type="paragraph" w:styleId="afc">
    <w:name w:val="No Spacing"/>
    <w:uiPriority w:val="1"/>
    <w:qFormat/>
    <w:rsid w:val="00C6575B"/>
    <w:rPr>
      <w:rFonts w:ascii="Calibri" w:eastAsia="Calibri" w:hAnsi="Calibri"/>
      <w:sz w:val="22"/>
      <w:szCs w:val="22"/>
      <w:lang w:eastAsia="en-US"/>
    </w:rPr>
  </w:style>
  <w:style w:type="character" w:customStyle="1" w:styleId="ConsPlusNormal0">
    <w:name w:val="ConsPlusNormal Знак"/>
    <w:link w:val="ConsPlusNormal"/>
    <w:locked/>
    <w:rsid w:val="00C6575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2410">
      <w:bodyDiv w:val="1"/>
      <w:marLeft w:val="0"/>
      <w:marRight w:val="0"/>
      <w:marTop w:val="0"/>
      <w:marBottom w:val="0"/>
      <w:divBdr>
        <w:top w:val="none" w:sz="0" w:space="0" w:color="auto"/>
        <w:left w:val="none" w:sz="0" w:space="0" w:color="auto"/>
        <w:bottom w:val="none" w:sz="0" w:space="0" w:color="auto"/>
        <w:right w:val="none" w:sz="0" w:space="0" w:color="auto"/>
      </w:divBdr>
    </w:div>
    <w:div w:id="9947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_bryantseva\AppData\Local\Temp\bdttmp\7301bd56-787b-4513-b766-b1e05b9fc4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4A85-77FA-457D-A7B0-E225C5B4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7301bd56-787b-4513-b766-b1e05b9fc401</Template>
  <TotalTime>0</TotalTime>
  <Pages>32</Pages>
  <Words>8225</Words>
  <Characters>46888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Галина Михайловна БРЯНЦЕВА</dc:creator>
  <cp:lastModifiedBy>Александр Игоревич Доведов</cp:lastModifiedBy>
  <cp:revision>2</cp:revision>
  <cp:lastPrinted>2019-01-25T07:48:00Z</cp:lastPrinted>
  <dcterms:created xsi:type="dcterms:W3CDTF">2019-07-19T06:14:00Z</dcterms:created>
  <dcterms:modified xsi:type="dcterms:W3CDTF">2019-07-19T06:14:00Z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5e92f658-6226-4a13-b061-236f768b26e3</vt:lpwstr>
  </property>
</Properties>
</file>